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5954"/>
        <w:gridCol w:w="2237"/>
      </w:tblGrid>
      <w:tr w:rsidR="00876F79" w:rsidRPr="009957EE" w14:paraId="2095586B" w14:textId="77777777" w:rsidTr="006173CE">
        <w:trPr>
          <w:trHeight w:val="463"/>
          <w:jc w:val="center"/>
        </w:trPr>
        <w:tc>
          <w:tcPr>
            <w:tcW w:w="117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7DD2D" w14:textId="77777777" w:rsidR="00876F79" w:rsidRPr="009957EE" w:rsidRDefault="00876F79" w:rsidP="002F1748">
            <w:pPr>
              <w:pStyle w:val="NormalWeb"/>
              <w:spacing w:after="120" w:afterAutospacing="0"/>
            </w:pPr>
            <w:r w:rsidRPr="009957EE">
              <w:rPr>
                <w:b/>
                <w:bCs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D188" w14:textId="77777777" w:rsidR="00876F79" w:rsidRPr="009957EE" w:rsidRDefault="00876F79" w:rsidP="002F1748">
            <w:pPr>
              <w:pStyle w:val="NormalWeb"/>
              <w:spacing w:before="0" w:beforeAutospacing="0" w:after="0" w:afterAutospacing="0"/>
              <w:jc w:val="center"/>
            </w:pPr>
            <w:bookmarkStart w:id="0" w:name="chuong_pl_3"/>
            <w:proofErr w:type="spellStart"/>
            <w:r w:rsidRPr="009957EE">
              <w:rPr>
                <w:b/>
                <w:bCs/>
                <w:sz w:val="18"/>
                <w:szCs w:val="18"/>
              </w:rPr>
              <w:t>Mẫu</w:t>
            </w:r>
            <w:proofErr w:type="spellEnd"/>
            <w:r w:rsidRPr="009957EE">
              <w:rPr>
                <w:b/>
                <w:bCs/>
                <w:sz w:val="18"/>
                <w:szCs w:val="18"/>
              </w:rPr>
              <w:t xml:space="preserve"> 0</w:t>
            </w:r>
            <w:r w:rsidR="009957EE">
              <w:rPr>
                <w:b/>
                <w:bCs/>
                <w:sz w:val="18"/>
                <w:szCs w:val="18"/>
              </w:rPr>
              <w:t>2</w:t>
            </w:r>
            <w:r w:rsidRPr="009957EE">
              <w:rPr>
                <w:b/>
                <w:bCs/>
                <w:sz w:val="18"/>
                <w:szCs w:val="18"/>
              </w:rPr>
              <w:t>-TCPL-</w:t>
            </w:r>
            <w:r w:rsidR="009957EE">
              <w:rPr>
                <w:b/>
                <w:bCs/>
                <w:sz w:val="18"/>
                <w:szCs w:val="18"/>
              </w:rPr>
              <w:t xml:space="preserve">PL </w:t>
            </w:r>
            <w:r w:rsidRPr="009957EE">
              <w:rPr>
                <w:b/>
                <w:bCs/>
                <w:sz w:val="18"/>
                <w:szCs w:val="18"/>
              </w:rPr>
              <w:t>II</w:t>
            </w:r>
            <w:bookmarkEnd w:id="0"/>
          </w:p>
          <w:p w14:paraId="551EFB23" w14:textId="77777777" w:rsidR="00876F79" w:rsidRPr="009957EE" w:rsidRDefault="00876F79" w:rsidP="009957EE">
            <w:pPr>
              <w:pStyle w:val="NormalWeb"/>
              <w:spacing w:before="0" w:beforeAutospacing="0" w:after="0" w:afterAutospacing="0"/>
              <w:jc w:val="center"/>
            </w:pPr>
            <w:r w:rsidRPr="009957EE">
              <w:rPr>
                <w:sz w:val="18"/>
                <w:szCs w:val="18"/>
              </w:rPr>
              <w:t xml:space="preserve">Ban </w:t>
            </w:r>
            <w:proofErr w:type="spellStart"/>
            <w:r w:rsidRPr="009957EE">
              <w:rPr>
                <w:sz w:val="18"/>
                <w:szCs w:val="18"/>
              </w:rPr>
              <w:t>hành</w:t>
            </w:r>
            <w:proofErr w:type="spellEnd"/>
            <w:r w:rsidRPr="009957EE">
              <w:rPr>
                <w:sz w:val="18"/>
                <w:szCs w:val="18"/>
              </w:rPr>
              <w:t xml:space="preserve"> </w:t>
            </w:r>
            <w:proofErr w:type="spellStart"/>
            <w:r w:rsidRPr="009957EE">
              <w:rPr>
                <w:sz w:val="18"/>
                <w:szCs w:val="18"/>
              </w:rPr>
              <w:t>kèm</w:t>
            </w:r>
            <w:proofErr w:type="spellEnd"/>
            <w:r w:rsidRPr="009957EE">
              <w:rPr>
                <w:sz w:val="18"/>
                <w:szCs w:val="18"/>
              </w:rPr>
              <w:t xml:space="preserve"> </w:t>
            </w:r>
            <w:proofErr w:type="spellStart"/>
            <w:r w:rsidRPr="009957EE">
              <w:rPr>
                <w:sz w:val="18"/>
                <w:szCs w:val="18"/>
              </w:rPr>
              <w:t>theo</w:t>
            </w:r>
            <w:proofErr w:type="spellEnd"/>
            <w:r w:rsidRPr="009957EE">
              <w:rPr>
                <w:sz w:val="18"/>
                <w:szCs w:val="18"/>
              </w:rPr>
              <w:t xml:space="preserve"> Thông </w:t>
            </w:r>
            <w:proofErr w:type="spellStart"/>
            <w:r w:rsidRPr="009957EE">
              <w:rPr>
                <w:sz w:val="18"/>
                <w:szCs w:val="18"/>
              </w:rPr>
              <w:t>tư</w:t>
            </w:r>
            <w:proofErr w:type="spellEnd"/>
            <w:r w:rsidRPr="009957EE">
              <w:rPr>
                <w:sz w:val="18"/>
                <w:szCs w:val="18"/>
              </w:rPr>
              <w:t xml:space="preserve"> </w:t>
            </w:r>
            <w:proofErr w:type="spellStart"/>
            <w:r w:rsidRPr="009957EE">
              <w:rPr>
                <w:sz w:val="18"/>
                <w:szCs w:val="18"/>
              </w:rPr>
              <w:t>số</w:t>
            </w:r>
            <w:proofErr w:type="spellEnd"/>
            <w:r w:rsidRPr="009957EE">
              <w:rPr>
                <w:sz w:val="18"/>
                <w:szCs w:val="18"/>
              </w:rPr>
              <w:t xml:space="preserve"> 0</w:t>
            </w:r>
            <w:r w:rsidR="009957EE">
              <w:rPr>
                <w:sz w:val="18"/>
                <w:szCs w:val="18"/>
              </w:rPr>
              <w:t>9/2021</w:t>
            </w:r>
            <w:r w:rsidRPr="009957EE">
              <w:rPr>
                <w:sz w:val="18"/>
                <w:szCs w:val="18"/>
              </w:rPr>
              <w:t>/TT-BTP</w:t>
            </w:r>
          </w:p>
        </w:tc>
      </w:tr>
      <w:tr w:rsidR="006342EB" w:rsidRPr="00AD0104" w14:paraId="0459D47A" w14:textId="77777777" w:rsidTr="00946CDA">
        <w:trPr>
          <w:trHeight w:val="1179"/>
          <w:jc w:val="center"/>
        </w:trPr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B453" w14:textId="77777777" w:rsidR="006342EB" w:rsidRPr="009957EE" w:rsidRDefault="006342EB" w:rsidP="00946CDA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  <w:lang w:val="nl-NL"/>
              </w:rPr>
            </w:pPr>
            <w:bookmarkStart w:id="1" w:name="chuong_pl_3_name"/>
            <w:r w:rsidRPr="009957EE">
              <w:rPr>
                <w:b/>
                <w:bCs/>
                <w:sz w:val="26"/>
                <w:szCs w:val="26"/>
                <w:lang w:val="nl-NL"/>
              </w:rPr>
              <w:t xml:space="preserve">                      ỦY BAN NHÂN DÂN </w:t>
            </w:r>
          </w:p>
          <w:p w14:paraId="75759783" w14:textId="0249D123" w:rsidR="006342EB" w:rsidRPr="009957EE" w:rsidRDefault="006342EB" w:rsidP="00946CDA">
            <w:pPr>
              <w:pStyle w:val="NormalWeb"/>
              <w:spacing w:before="0" w:beforeAutospacing="0" w:after="0" w:afterAutospacing="0"/>
              <w:rPr>
                <w:lang w:val="nl-NL"/>
              </w:rPr>
            </w:pPr>
            <w:r w:rsidRPr="009957E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BC49F" wp14:editId="64E8D872">
                      <wp:simplePos x="0" y="0"/>
                      <wp:positionH relativeFrom="column">
                        <wp:posOffset>1153592</wp:posOffset>
                      </wp:positionH>
                      <wp:positionV relativeFrom="paragraph">
                        <wp:posOffset>187960</wp:posOffset>
                      </wp:positionV>
                      <wp:extent cx="948702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87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3670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5pt,14.8pt" to="165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dsmAEAAIcDAAAOAAAAZHJzL2Uyb0RvYy54bWysU02P0zAQvSPxHyzfadIKwR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m5c3r9uNFPry1Fx5kVJ+B+hF2fTS2VBsqE4d3qfMsRh6gfDhGrnu8tFB&#10;AbvwCYywA8daV3YdCrhzJA6K2zl8XZf2sVZFFoqxzi2k9s+kM7bQoA7K3xIXdI2IIS9EbwPS76Lm&#10;+ZKqOeEvrk9ei+0nHI61D7Uc3O3q7DyZZZx+PFf69f/ZfQcAAP//AwBQSwMEFAAGAAgAAAAhAG0o&#10;9dPdAAAACQEAAA8AAABkcnMvZG93bnJldi54bWxMj01Pg0AQhu8m/ofNmHizC21SKLI0xo+THhA9&#10;9LhlRyBlZwm7BfTXO8aDHt+ZJ+88k+8X24sJR985UhCvIhBItTMdNQre355uUhA+aDK6d4QKPtHD&#10;vri8yHVm3EyvOFWhEVxCPtMK2hCGTEpft2i1X7kBiXcfbrQ6cBwbaUY9c7nt5TqKttLqjvhCqwe8&#10;b7E+VWerIHl8rsphfnj5KmUiy3JyIT0dlLq+Wu5uQQRcwh8MP/qsDgU7Hd2ZjBc95zROGFWw3m1B&#10;MLDZxDGI4+9AFrn8/0HxDQAA//8DAFBLAQItABQABgAIAAAAIQC2gziS/gAAAOEBAAATAAAAAAAA&#10;AAAAAAAAAAAAAABbQ29udGVudF9UeXBlc10ueG1sUEsBAi0AFAAGAAgAAAAhADj9If/WAAAAlAEA&#10;AAsAAAAAAAAAAAAAAAAALwEAAF9yZWxzLy5yZWxzUEsBAi0AFAAGAAgAAAAhAJDm12yYAQAAhwMA&#10;AA4AAAAAAAAAAAAAAAAALgIAAGRycy9lMm9Eb2MueG1sUEsBAi0AFAAGAAgAAAAhAG0o9dPdAAAA&#10;CQEAAA8AAAAAAAAAAAAAAAAA8gMAAGRycy9kb3ducmV2LnhtbFBLBQYAAAAABAAEAPMAAAD8BAAA&#10;AAA=&#10;" strokecolor="black [3040]"/>
                  </w:pict>
                </mc:Fallback>
              </mc:AlternateContent>
            </w:r>
            <w:r w:rsidRPr="009957EE">
              <w:rPr>
                <w:b/>
                <w:bCs/>
                <w:sz w:val="26"/>
                <w:szCs w:val="26"/>
                <w:lang w:val="nl-NL"/>
              </w:rPr>
              <w:t xml:space="preserve">                         XÃ </w:t>
            </w:r>
            <w:r>
              <w:rPr>
                <w:b/>
                <w:bCs/>
                <w:sz w:val="26"/>
                <w:szCs w:val="26"/>
                <w:lang w:val="nl-NL"/>
              </w:rPr>
              <w:t>EA KHĂL</w:t>
            </w:r>
          </w:p>
        </w:tc>
        <w:tc>
          <w:tcPr>
            <w:tcW w:w="8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261BE" w14:textId="77777777" w:rsidR="006342EB" w:rsidRPr="009957EE" w:rsidRDefault="006342EB" w:rsidP="00946CDA">
            <w:pPr>
              <w:pStyle w:val="NormalWeb"/>
              <w:spacing w:before="120" w:beforeAutospacing="0" w:after="120" w:afterAutospacing="0"/>
              <w:jc w:val="center"/>
              <w:rPr>
                <w:i/>
                <w:iCs/>
                <w:lang w:val="nl-NL"/>
              </w:rPr>
            </w:pPr>
            <w:r w:rsidRPr="009957E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47233" wp14:editId="51CDD269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484505</wp:posOffset>
                      </wp:positionV>
                      <wp:extent cx="1983740" cy="0"/>
                      <wp:effectExtent l="0" t="0" r="355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3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785A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pt,38.15pt" to="281.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FzmQEAAIgDAAAOAAAAZHJzL2Uyb0RvYy54bWysU9uO0zAQfUfiHyy/06QLgiVqug+7ghcE&#10;Ky4f4HXGjYXtscamSf+esdumCBBCq31xfDnnzJyZyeZm9k7sgZLF0Mv1qpUCgsbBhl0vv3199+Ja&#10;ipRVGJTDAL08QJI32+fPNlPs4ApHdAOQYJGQuin2csw5dk2T9AhepRVGCPxokLzKfKRdM5CaWN27&#10;5qptXzcT0hAJNaTEt3fHR7mt+saAzp+MSZCF6yXnlutKdX0oa7PdqG5HKo5Wn9JQj8jCKxs46CJ1&#10;p7ISP8j+IeWtJkxo8kqjb9AYq6F6YDfr9jc3X0YVoXrh4qS4lCk9naz+uL8N98RlmGLqUryn4mI2&#10;5MuX8xNzLdZhKRbMWWi+XL+9fvnmFddUn9+aCzFSyu8BvSibXjobig/Vqf2HlDkYQ88QPlxC110+&#10;OChgFz6DEXYowSq7TgXcOhJ7xf0cvq9L/1irIgvFWOcWUvtv0glbaFAn5X+JC7pGxJAXorcB6W9R&#10;83xO1RzxZ9dHr8X2Aw6H2ohaDm53dXYazTJPv54r/fIDbX8CAAD//wMAUEsDBBQABgAIAAAAIQD9&#10;Rl7V3gAAAAkBAAAPAAAAZHJzL2Rvd25yZXYueG1sTI/BToNAEIbvJn2HzTTpzS7SlDbI0hi1Jz0g&#10;evC4ZUcgZWcJuwX06R3jQY8z8+eb788Os+3EiINvHSm4WUcgkCpnWqoVvL0er/cgfNBkdOcIFXyi&#10;h0O+uMp0atxELziWoRYMIZ9qBU0IfSqlrxq02q9dj8S3DzdYHXgcamkGPTHcdjKOokRa3RJ/aHSP&#10;9w1W5/JiFewen8qinx6evwq5k0UxurA/vyu1Ws53tyACzuEvDD/6rA45O53chYwXnYJ4G7F6YFiy&#10;AcGBbbKJQZx+FzLP5P8G+TcAAAD//wMAUEsBAi0AFAAGAAgAAAAhALaDOJL+AAAA4QEAABMAAAAA&#10;AAAAAAAAAAAAAAAAAFtDb250ZW50X1R5cGVzXS54bWxQSwECLQAUAAYACAAAACEAOP0h/9YAAACU&#10;AQAACwAAAAAAAAAAAAAAAAAvAQAAX3JlbHMvLnJlbHNQSwECLQAUAAYACAAAACEAa8kRc5kBAACI&#10;AwAADgAAAAAAAAAAAAAAAAAuAgAAZHJzL2Uyb0RvYy54bWxQSwECLQAUAAYACAAAACEA/UZe1d4A&#10;AAAJAQAADwAAAAAAAAAAAAAAAADzAwAAZHJzL2Rvd25yZXYueG1sUEsFBgAAAAAEAAQA8wAAAP4E&#10;AAAAAA==&#10;" strokecolor="black [3040]"/>
                  </w:pict>
                </mc:Fallback>
              </mc:AlternateContent>
            </w:r>
            <w:r w:rsidRPr="009957EE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  <w:r w:rsidRPr="009957EE">
              <w:rPr>
                <w:b/>
                <w:bCs/>
                <w:lang w:val="nl-NL"/>
              </w:rPr>
              <w:br/>
            </w:r>
            <w:r w:rsidRPr="009957EE">
              <w:rPr>
                <w:b/>
                <w:bCs/>
                <w:sz w:val="28"/>
                <w:szCs w:val="28"/>
                <w:lang w:val="nl-NL"/>
              </w:rPr>
              <w:t xml:space="preserve">    Độc lập - Tự do - Hạnh phúc</w:t>
            </w:r>
          </w:p>
          <w:p w14:paraId="7CAC9840" w14:textId="34E58363" w:rsidR="006342EB" w:rsidRPr="00333051" w:rsidRDefault="006342EB" w:rsidP="00946CDA">
            <w:pPr>
              <w:pStyle w:val="NormalWeb"/>
              <w:spacing w:before="240" w:beforeAutospacing="0" w:after="120" w:afterAutospacing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Ea Khăl</w:t>
            </w:r>
            <w:r w:rsidRPr="00333051">
              <w:rPr>
                <w:i/>
                <w:iCs/>
                <w:sz w:val="28"/>
                <w:szCs w:val="28"/>
                <w:lang w:val="nl-NL"/>
              </w:rPr>
              <w:t xml:space="preserve">, ngày </w:t>
            </w:r>
            <w:r w:rsidR="00412CCC">
              <w:rPr>
                <w:i/>
                <w:iCs/>
                <w:sz w:val="28"/>
                <w:szCs w:val="28"/>
                <w:lang w:val="nl-NL"/>
              </w:rPr>
              <w:t>26</w:t>
            </w:r>
            <w:r>
              <w:rPr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333051">
              <w:rPr>
                <w:i/>
                <w:iCs/>
                <w:sz w:val="28"/>
                <w:szCs w:val="28"/>
                <w:lang w:val="nl-NL"/>
              </w:rPr>
              <w:t xml:space="preserve">tháng </w:t>
            </w:r>
            <w:r w:rsidR="00412CCC">
              <w:rPr>
                <w:i/>
                <w:iCs/>
                <w:sz w:val="28"/>
                <w:szCs w:val="28"/>
                <w:lang w:val="nl-NL"/>
              </w:rPr>
              <w:t>12</w:t>
            </w:r>
            <w:r w:rsidRPr="00333051">
              <w:rPr>
                <w:i/>
                <w:iCs/>
                <w:sz w:val="28"/>
                <w:szCs w:val="28"/>
                <w:lang w:val="nl-NL"/>
              </w:rPr>
              <w:t xml:space="preserve"> năm 202</w:t>
            </w:r>
            <w:r w:rsidR="00FF52F9">
              <w:rPr>
                <w:i/>
                <w:iCs/>
                <w:sz w:val="28"/>
                <w:szCs w:val="28"/>
                <w:lang w:val="nl-NL"/>
              </w:rPr>
              <w:t>4</w:t>
            </w:r>
          </w:p>
        </w:tc>
      </w:tr>
    </w:tbl>
    <w:p w14:paraId="7680895D" w14:textId="41D578B6" w:rsidR="006342EB" w:rsidRPr="007B648B" w:rsidRDefault="006342EB" w:rsidP="006342EB">
      <w:pPr>
        <w:pStyle w:val="NormalWeb"/>
        <w:autoSpaceDE w:val="0"/>
        <w:autoSpaceDN w:val="0"/>
        <w:spacing w:before="120" w:beforeAutospacing="0" w:after="120" w:afterAutospacing="0"/>
        <w:rPr>
          <w:b/>
          <w:bCs/>
          <w:sz w:val="28"/>
          <w:szCs w:val="28"/>
          <w:lang w:val="nl-NL"/>
        </w:rPr>
      </w:pPr>
    </w:p>
    <w:p w14:paraId="3C22BA3C" w14:textId="77777777" w:rsidR="006342EB" w:rsidRPr="007B648B" w:rsidRDefault="006342EB" w:rsidP="006342EB">
      <w:pPr>
        <w:pStyle w:val="NormalWeb"/>
        <w:autoSpaceDE w:val="0"/>
        <w:autoSpaceDN w:val="0"/>
        <w:spacing w:before="120" w:beforeAutospacing="0" w:after="120" w:afterAutospacing="0"/>
        <w:jc w:val="center"/>
        <w:rPr>
          <w:b/>
          <w:bCs/>
          <w:lang w:val="nl-NL"/>
        </w:rPr>
      </w:pPr>
    </w:p>
    <w:p w14:paraId="2EED493F" w14:textId="77777777" w:rsidR="009957EE" w:rsidRPr="007B648B" w:rsidRDefault="003F1694" w:rsidP="007B648B">
      <w:pPr>
        <w:pStyle w:val="NormalWeb"/>
        <w:autoSpaceDE w:val="0"/>
        <w:autoSpaceDN w:val="0"/>
        <w:spacing w:before="120" w:beforeAutospacing="0" w:after="120" w:afterAutospacing="0"/>
        <w:jc w:val="center"/>
        <w:rPr>
          <w:b/>
          <w:bCs/>
          <w:sz w:val="28"/>
          <w:szCs w:val="28"/>
          <w:lang w:val="nl-NL"/>
        </w:rPr>
      </w:pPr>
      <w:r w:rsidRPr="007B648B">
        <w:rPr>
          <w:b/>
          <w:bCs/>
          <w:sz w:val="28"/>
          <w:szCs w:val="28"/>
          <w:lang w:val="nl-NL"/>
        </w:rPr>
        <w:t>BẢ</w:t>
      </w:r>
      <w:r w:rsidR="009957EE" w:rsidRPr="007B648B">
        <w:rPr>
          <w:b/>
          <w:bCs/>
          <w:sz w:val="28"/>
          <w:szCs w:val="28"/>
          <w:lang w:val="nl-NL"/>
        </w:rPr>
        <w:t>N</w:t>
      </w:r>
      <w:r w:rsidRPr="007B648B">
        <w:rPr>
          <w:b/>
          <w:bCs/>
          <w:sz w:val="28"/>
          <w:szCs w:val="28"/>
          <w:lang w:val="nl-NL"/>
        </w:rPr>
        <w:t xml:space="preserve"> TỔNG HỢP ĐIỂM SỐ CỦA CÁC TIÊU CHÍ</w:t>
      </w:r>
      <w:r w:rsidR="009957EE" w:rsidRPr="007B648B">
        <w:rPr>
          <w:b/>
          <w:bCs/>
          <w:sz w:val="28"/>
          <w:szCs w:val="28"/>
          <w:lang w:val="nl-NL"/>
        </w:rPr>
        <w:t>,</w:t>
      </w:r>
      <w:r w:rsidRPr="007B648B">
        <w:rPr>
          <w:b/>
          <w:bCs/>
          <w:sz w:val="28"/>
          <w:szCs w:val="28"/>
          <w:lang w:val="nl-NL"/>
        </w:rPr>
        <w:t xml:space="preserve"> </w:t>
      </w:r>
      <w:bookmarkEnd w:id="1"/>
      <w:r w:rsidR="009957EE" w:rsidRPr="007B648B">
        <w:rPr>
          <w:b/>
          <w:bCs/>
          <w:sz w:val="28"/>
          <w:szCs w:val="28"/>
          <w:lang w:val="nl-NL"/>
        </w:rPr>
        <w:t>CHỈ TIÊU</w:t>
      </w:r>
    </w:p>
    <w:p w14:paraId="601FCC94" w14:textId="77777777" w:rsidR="007B648B" w:rsidRPr="007B648B" w:rsidRDefault="007B648B" w:rsidP="007B648B">
      <w:pPr>
        <w:pStyle w:val="NormalWeb"/>
        <w:autoSpaceDE w:val="0"/>
        <w:autoSpaceDN w:val="0"/>
        <w:spacing w:before="120" w:beforeAutospacing="0" w:after="120" w:afterAutospacing="0"/>
        <w:jc w:val="center"/>
        <w:rPr>
          <w:b/>
          <w:bCs/>
          <w:lang w:val="nl-NL"/>
        </w:rPr>
      </w:pPr>
    </w:p>
    <w:tbl>
      <w:tblPr>
        <w:tblStyle w:val="TableGrid"/>
        <w:tblW w:w="13985" w:type="dxa"/>
        <w:tblLook w:val="04A0" w:firstRow="1" w:lastRow="0" w:firstColumn="1" w:lastColumn="0" w:noHBand="0" w:noVBand="1"/>
      </w:tblPr>
      <w:tblGrid>
        <w:gridCol w:w="1721"/>
        <w:gridCol w:w="5155"/>
        <w:gridCol w:w="105"/>
        <w:gridCol w:w="1293"/>
        <w:gridCol w:w="1701"/>
        <w:gridCol w:w="1339"/>
        <w:gridCol w:w="1336"/>
        <w:gridCol w:w="1335"/>
      </w:tblGrid>
      <w:tr w:rsidR="00A14A3A" w:rsidRPr="00D72B4A" w14:paraId="525AA8C8" w14:textId="77777777" w:rsidTr="00523CBB">
        <w:trPr>
          <w:trHeight w:val="420"/>
        </w:trPr>
        <w:tc>
          <w:tcPr>
            <w:tcW w:w="1754" w:type="dxa"/>
            <w:vMerge w:val="restart"/>
            <w:vAlign w:val="center"/>
            <w:hideMark/>
          </w:tcPr>
          <w:p w14:paraId="3EF829A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Tiêu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5374" w:type="dxa"/>
            <w:gridSpan w:val="2"/>
            <w:vMerge w:val="restart"/>
            <w:vAlign w:val="center"/>
            <w:hideMark/>
          </w:tcPr>
          <w:p w14:paraId="5163988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08" w:type="dxa"/>
            <w:vMerge w:val="restart"/>
            <w:vAlign w:val="center"/>
            <w:hideMark/>
          </w:tcPr>
          <w:p w14:paraId="74DE71B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tối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đa</w:t>
            </w:r>
            <w:proofErr w:type="spellEnd"/>
          </w:p>
        </w:tc>
        <w:tc>
          <w:tcPr>
            <w:tcW w:w="2845" w:type="dxa"/>
            <w:gridSpan w:val="2"/>
            <w:vAlign w:val="center"/>
          </w:tcPr>
          <w:p w14:paraId="14BD660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Căn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cứ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chấm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52" w:type="dxa"/>
            <w:vAlign w:val="center"/>
          </w:tcPr>
          <w:p w14:paraId="4100E2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1352" w:type="dxa"/>
            <w:vAlign w:val="center"/>
          </w:tcPr>
          <w:p w14:paraId="59F2CAC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ký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phụ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trách</w:t>
            </w:r>
            <w:proofErr w:type="spellEnd"/>
          </w:p>
        </w:tc>
      </w:tr>
      <w:tr w:rsidR="00A14A3A" w:rsidRPr="00D72B4A" w14:paraId="3AA6C0AE" w14:textId="77777777" w:rsidTr="00523CBB">
        <w:trPr>
          <w:trHeight w:val="285"/>
        </w:trPr>
        <w:tc>
          <w:tcPr>
            <w:tcW w:w="1754" w:type="dxa"/>
            <w:vMerge/>
          </w:tcPr>
          <w:p w14:paraId="7B09F517" w14:textId="77777777" w:rsidR="00A14A3A" w:rsidRPr="007B648B" w:rsidRDefault="00A14A3A" w:rsidP="00390FA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Merge/>
          </w:tcPr>
          <w:p w14:paraId="480C7DE6" w14:textId="77777777" w:rsidR="00A14A3A" w:rsidRPr="007B648B" w:rsidRDefault="00A14A3A" w:rsidP="00390FA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14:paraId="2246B4DA" w14:textId="77777777" w:rsidR="00A14A3A" w:rsidRPr="007B648B" w:rsidRDefault="00A14A3A" w:rsidP="00390F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</w:tcPr>
          <w:p w14:paraId="0D94CFF0" w14:textId="77777777" w:rsidR="00A14A3A" w:rsidRPr="007B648B" w:rsidRDefault="00A14A3A" w:rsidP="00390F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br/>
              <w:t>(1)</w:t>
            </w:r>
          </w:p>
        </w:tc>
        <w:tc>
          <w:tcPr>
            <w:tcW w:w="1353" w:type="dxa"/>
          </w:tcPr>
          <w:p w14:paraId="20F9DB45" w14:textId="77777777" w:rsidR="00A14A3A" w:rsidRPr="007B648B" w:rsidRDefault="00A14A3A" w:rsidP="00390F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br/>
              <w:t>(2)</w:t>
            </w:r>
          </w:p>
          <w:p w14:paraId="2C5D9892" w14:textId="77777777" w:rsidR="00A14A3A" w:rsidRPr="007B648B" w:rsidRDefault="00A14A3A" w:rsidP="00390FAD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DB2DCDA" w14:textId="77777777" w:rsidR="00A14A3A" w:rsidRPr="007B648B" w:rsidRDefault="00A14A3A" w:rsidP="00390F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</w:tcPr>
          <w:p w14:paraId="71CF596E" w14:textId="77777777" w:rsidR="00A14A3A" w:rsidRPr="007B648B" w:rsidRDefault="00A14A3A" w:rsidP="00390F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3A43F13D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2A3AA6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Tiêu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710A8C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Ban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bàn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5279EB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2" w:type="dxa"/>
            <w:vAlign w:val="center"/>
          </w:tcPr>
          <w:p w14:paraId="1C00330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EB1C8D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572B647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2" w:type="dxa"/>
            <w:vAlign w:val="center"/>
          </w:tcPr>
          <w:p w14:paraId="6CC770E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7DFB6370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5B8A936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6E45422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Ban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giao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lastRenderedPageBreak/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03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720903A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92" w:type="dxa"/>
            <w:vAlign w:val="center"/>
          </w:tcPr>
          <w:p w14:paraId="5EDD0962" w14:textId="79EB4438" w:rsidR="00A14A3A" w:rsidRPr="00396C97" w:rsidRDefault="00716BF9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52074">
              <w:rPr>
                <w:rFonts w:eastAsia="Times New Roman"/>
                <w:iCs/>
                <w:color w:val="000000"/>
              </w:rPr>
              <w:t xml:space="preserve">Trong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năm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đánh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giá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không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có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nhiệm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vụ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được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giao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ban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hành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văn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bản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quy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phạm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t>pháp</w:t>
            </w:r>
            <w:proofErr w:type="spellEnd"/>
            <w:r w:rsidRPr="00152074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152074">
              <w:rPr>
                <w:rFonts w:eastAsia="Times New Roman"/>
                <w:iCs/>
                <w:color w:val="000000"/>
              </w:rPr>
              <w:lastRenderedPageBreak/>
              <w:t>luật</w:t>
            </w:r>
            <w:proofErr w:type="spellEnd"/>
          </w:p>
        </w:tc>
        <w:tc>
          <w:tcPr>
            <w:tcW w:w="1353" w:type="dxa"/>
            <w:vAlign w:val="center"/>
          </w:tcPr>
          <w:p w14:paraId="60BDE2F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FB93349" w14:textId="77777777" w:rsidR="00A14A3A" w:rsidRPr="007B648B" w:rsidRDefault="00390FA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2EF166A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3892EBB9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3022B2E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E37160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năm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254BB8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67ABBBC1" w14:textId="635D4303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24EC96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3918301" w14:textId="3AF3A15E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05BB09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B50112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769E1A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402045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luật</w:t>
            </w:r>
          </w:p>
        </w:tc>
        <w:tc>
          <w:tcPr>
            <w:tcW w:w="1308" w:type="dxa"/>
            <w:vAlign w:val="center"/>
            <w:hideMark/>
          </w:tcPr>
          <w:p w14:paraId="4C6DDE5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2DF6994D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863EA9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C2AEDCE" w14:textId="2F826366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5F1E0F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C25B8F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9AE488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E22251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01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EF58AF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4CE20F7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778E06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34515B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C5F394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F1FC7D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E363AA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1748E0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đánh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F79845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03D63F92" w14:textId="48A69D76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D51683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186F02" w14:textId="382C0823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F6775D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026429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1415E3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3C7394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CEDD4A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6B02EAEB" w14:textId="5898B3DB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9FB2FA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4611F38" w14:textId="0C40F684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CF78E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349970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6D5B84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00B6DB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01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717BB00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311C29F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083090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DFD33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59FECB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82826B2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6934B4B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606FA4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Ban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liên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ích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 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14:paraId="74BD199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xử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158A8EFE" w14:textId="77777777" w:rsidR="00A14A3A" w:rsidRPr="00142D2F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222222"/>
                <w:sz w:val="28"/>
                <w:szCs w:val="28"/>
              </w:rPr>
            </w:pPr>
            <w:r w:rsidRPr="00142D2F">
              <w:rPr>
                <w:rFonts w:eastAsia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14:paraId="7F9C6C7A" w14:textId="4282BB96" w:rsidR="00A14A3A" w:rsidRPr="00AD08A4" w:rsidRDefault="00803807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08A4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F107DD" w:rsidRPr="00AD08A4">
              <w:rPr>
                <w:rFonts w:eastAsia="Times New Roman"/>
                <w:color w:val="000000"/>
                <w:sz w:val="22"/>
                <w:szCs w:val="22"/>
              </w:rPr>
              <w:t>208</w:t>
            </w:r>
            <w:r w:rsidR="002F6261" w:rsidRPr="00AD08A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261" w:rsidRPr="00AD08A4">
              <w:rPr>
                <w:rFonts w:eastAsia="Times New Roman"/>
                <w:color w:val="000000"/>
                <w:sz w:val="22"/>
                <w:szCs w:val="22"/>
              </w:rPr>
              <w:t>văn</w:t>
            </w:r>
            <w:proofErr w:type="spellEnd"/>
            <w:r w:rsidR="002F6261" w:rsidRPr="00AD08A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261" w:rsidRPr="00AD08A4">
              <w:rPr>
                <w:rFonts w:eastAsia="Times New Roman"/>
                <w:color w:val="000000"/>
                <w:sz w:val="22"/>
                <w:szCs w:val="22"/>
              </w:rPr>
              <w:t>bản</w:t>
            </w:r>
            <w:proofErr w:type="spellEnd"/>
            <w:r w:rsidR="002F6261" w:rsidRPr="00AD08A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261" w:rsidRPr="00AD08A4">
              <w:rPr>
                <w:rFonts w:eastAsia="Times New Roman"/>
                <w:color w:val="000000"/>
                <w:sz w:val="22"/>
                <w:szCs w:val="22"/>
              </w:rPr>
              <w:t>trên</w:t>
            </w:r>
            <w:proofErr w:type="spellEnd"/>
            <w:r w:rsidR="002F6261" w:rsidRPr="00AD08A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261" w:rsidRPr="00AD08A4">
              <w:rPr>
                <w:rFonts w:eastAsia="Times New Roman"/>
                <w:color w:val="000000"/>
                <w:sz w:val="22"/>
                <w:szCs w:val="22"/>
              </w:rPr>
              <w:t>idest</w:t>
            </w:r>
            <w:proofErr w:type="spellEnd"/>
          </w:p>
        </w:tc>
        <w:tc>
          <w:tcPr>
            <w:tcW w:w="1353" w:type="dxa"/>
            <w:vAlign w:val="center"/>
          </w:tcPr>
          <w:p w14:paraId="2EFA8C17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5CDD2D4A" w14:textId="77777777" w:rsidR="00A14A3A" w:rsidRPr="00142D2F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42D2F">
              <w:rPr>
                <w:rFonts w:eastAsia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2" w:type="dxa"/>
            <w:vAlign w:val="center"/>
          </w:tcPr>
          <w:p w14:paraId="2C1F4F0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661E0B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761625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E07729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7EC4A8E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14:paraId="59919FC8" w14:textId="17B6143F" w:rsidR="00A14A3A" w:rsidRPr="007A781B" w:rsidRDefault="005F5F62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781B">
              <w:rPr>
                <w:rFonts w:eastAsia="Times New Roman"/>
                <w:color w:val="000000"/>
                <w:sz w:val="22"/>
                <w:szCs w:val="22"/>
              </w:rPr>
              <w:t xml:space="preserve">1208 </w:t>
            </w:r>
            <w:proofErr w:type="spellStart"/>
            <w:r w:rsidRPr="007A781B">
              <w:rPr>
                <w:rFonts w:eastAsia="Times New Roman"/>
                <w:color w:val="000000"/>
                <w:sz w:val="22"/>
                <w:szCs w:val="22"/>
              </w:rPr>
              <w:t>văn</w:t>
            </w:r>
            <w:proofErr w:type="spellEnd"/>
            <w:r w:rsidRPr="007A781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781B">
              <w:rPr>
                <w:rFonts w:eastAsia="Times New Roman"/>
                <w:color w:val="000000"/>
                <w:sz w:val="22"/>
                <w:szCs w:val="22"/>
              </w:rPr>
              <w:t>bản</w:t>
            </w:r>
            <w:proofErr w:type="spellEnd"/>
            <w:r w:rsidRPr="007A781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781B">
              <w:rPr>
                <w:rFonts w:eastAsia="Times New Roman"/>
                <w:color w:val="000000"/>
                <w:sz w:val="22"/>
                <w:szCs w:val="22"/>
              </w:rPr>
              <w:t>trên</w:t>
            </w:r>
            <w:proofErr w:type="spellEnd"/>
            <w:r w:rsidRPr="007A781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781B">
              <w:rPr>
                <w:rFonts w:eastAsia="Times New Roman"/>
                <w:color w:val="000000"/>
                <w:sz w:val="22"/>
                <w:szCs w:val="22"/>
              </w:rPr>
              <w:t>idest</w:t>
            </w:r>
            <w:proofErr w:type="spellEnd"/>
          </w:p>
        </w:tc>
        <w:tc>
          <w:tcPr>
            <w:tcW w:w="1353" w:type="dxa"/>
            <w:vAlign w:val="center"/>
          </w:tcPr>
          <w:p w14:paraId="42AB9618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4BA9F9C6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2" w:type="dxa"/>
            <w:vAlign w:val="center"/>
          </w:tcPr>
          <w:p w14:paraId="52DFFFB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357366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3F62F5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682B6E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95%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4FAFB2C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  <w:vAlign w:val="center"/>
          </w:tcPr>
          <w:p w14:paraId="2269731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2716FE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4DDF6D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25433E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63DDF8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3CEC3F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E40BD8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95%</w:t>
            </w:r>
          </w:p>
        </w:tc>
        <w:tc>
          <w:tcPr>
            <w:tcW w:w="1308" w:type="dxa"/>
            <w:vAlign w:val="center"/>
            <w:hideMark/>
          </w:tcPr>
          <w:p w14:paraId="14B5073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7FE1C08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2A42A8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F00401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7A8151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D75C1D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EB6406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0D06B0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85%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66A6E8A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2C38F55D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029B35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AD1360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12208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5B33E6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999374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5EB970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85%</w:t>
            </w:r>
          </w:p>
        </w:tc>
        <w:tc>
          <w:tcPr>
            <w:tcW w:w="1308" w:type="dxa"/>
            <w:vAlign w:val="center"/>
            <w:hideMark/>
          </w:tcPr>
          <w:p w14:paraId="0A0D023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301BC82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4DB8DB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D95D4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EDB7F6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A162DA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86DC0C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58A219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75%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2F382CC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191B60C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A5BB35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AFCDC2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19707E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4A68A5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FE28DF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16C902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g)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75%</w:t>
            </w:r>
          </w:p>
        </w:tc>
        <w:tc>
          <w:tcPr>
            <w:tcW w:w="1308" w:type="dxa"/>
            <w:vAlign w:val="center"/>
            <w:hideMark/>
          </w:tcPr>
          <w:p w14:paraId="1CE2D8C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45A3DF8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AC31A9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9DF861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F290B6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D415C6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415057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58071D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h)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3B9D02E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1184322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785CA4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2ADEF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BC20C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731F27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F841AB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A02ADC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 Dưới 50%</w:t>
            </w:r>
          </w:p>
        </w:tc>
        <w:tc>
          <w:tcPr>
            <w:tcW w:w="1308" w:type="dxa"/>
            <w:vAlign w:val="center"/>
            <w:hideMark/>
          </w:tcPr>
          <w:p w14:paraId="73D1CBC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5283E11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85E3D8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26BB45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8F26C4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AA9E13E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622F519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Tiêu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4C59D49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cận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2D3D6A5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92" w:type="dxa"/>
            <w:vAlign w:val="center"/>
          </w:tcPr>
          <w:p w14:paraId="28246784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7A3EE6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6FC8DEE" w14:textId="77777777" w:rsidR="00A14A3A" w:rsidRPr="007B648B" w:rsidRDefault="009D46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52" w:type="dxa"/>
            <w:vAlign w:val="center"/>
          </w:tcPr>
          <w:p w14:paraId="21DD87A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5CB13749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7232DD9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46CC4E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Công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kịp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cận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trấn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7BCB795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  <w:vAlign w:val="center"/>
          </w:tcPr>
          <w:p w14:paraId="47FBA04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B40A65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A399286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2" w:type="dxa"/>
            <w:vAlign w:val="center"/>
          </w:tcPr>
          <w:p w14:paraId="2DB6E66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6CB45A91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15A2C4C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0632D2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đăng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niêm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cận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7C71EF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  <w:vAlign w:val="center"/>
          </w:tcPr>
          <w:p w14:paraId="4CFC74C6" w14:textId="39387D6D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C18B7D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B5223ED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09390CF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160DDB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E0354E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0DCEED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xuyên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cập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76C4A96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71A34CFF" w14:textId="29F64A4D" w:rsidR="00A14A3A" w:rsidRPr="00396C97" w:rsidRDefault="000D56F8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Thông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: 88/TB-UBND,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16/10/2024</w:t>
            </w:r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danh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mục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TTHC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; Thông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: 89/TB-UBND,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16/10/2024</w:t>
            </w:r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danh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mục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TTHC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095142">
              <w:rPr>
                <w:rFonts w:eastAsia="Times New Roman"/>
                <w:color w:val="000000"/>
                <w:sz w:val="22"/>
                <w:szCs w:val="22"/>
              </w:rPr>
              <w:t xml:space="preserve">; Thông </w:t>
            </w:r>
            <w:proofErr w:type="spellStart"/>
            <w:r w:rsidR="00095142"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 w:rsidR="0009514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5142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095142">
              <w:rPr>
                <w:rFonts w:eastAsia="Times New Roman"/>
                <w:color w:val="000000"/>
                <w:sz w:val="22"/>
                <w:szCs w:val="22"/>
              </w:rPr>
              <w:t xml:space="preserve">: 93/TB-UBND, </w:t>
            </w:r>
            <w:proofErr w:type="spellStart"/>
            <w:r w:rsidR="00095142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095142">
              <w:rPr>
                <w:rFonts w:eastAsia="Times New Roman"/>
                <w:color w:val="000000"/>
                <w:sz w:val="22"/>
                <w:szCs w:val="22"/>
              </w:rPr>
              <w:t xml:space="preserve"> 16/10/2024</w:t>
            </w:r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danh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mục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TTHC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D54946">
              <w:rPr>
                <w:rFonts w:eastAsia="Times New Roman"/>
                <w:color w:val="000000"/>
                <w:sz w:val="22"/>
                <w:szCs w:val="22"/>
              </w:rPr>
              <w:t xml:space="preserve">; Thông </w:t>
            </w:r>
            <w:proofErr w:type="spellStart"/>
            <w:r w:rsidR="00D54946"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 w:rsidR="00D5494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4946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D54946">
              <w:rPr>
                <w:rFonts w:eastAsia="Times New Roman"/>
                <w:color w:val="000000"/>
                <w:sz w:val="22"/>
                <w:szCs w:val="22"/>
              </w:rPr>
              <w:t xml:space="preserve">: 91a/TB-UBND, </w:t>
            </w:r>
            <w:proofErr w:type="spellStart"/>
            <w:r w:rsidR="00D54946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D54946">
              <w:rPr>
                <w:rFonts w:eastAsia="Times New Roman"/>
                <w:color w:val="000000"/>
                <w:sz w:val="22"/>
                <w:szCs w:val="22"/>
              </w:rPr>
              <w:t xml:space="preserve"> 16/10/2024</w:t>
            </w:r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danh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mục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TTHC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D54946">
              <w:rPr>
                <w:rFonts w:eastAsia="Times New Roman"/>
                <w:color w:val="000000"/>
                <w:sz w:val="22"/>
                <w:szCs w:val="22"/>
              </w:rPr>
              <w:t xml:space="preserve">; </w:t>
            </w:r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Thông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: 90/TB-UBND,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 16/10/2024</w:t>
            </w:r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danh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mục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EA4E43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TTHC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="00EA4E43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="00EA4E43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; Thông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: 159/TB-UBND,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 23/12/2024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danh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mục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cung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cấp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thông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 tin; Thông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: 160/TB-UBND, </w:t>
            </w:r>
            <w:proofErr w:type="spellStart"/>
            <w:r w:rsidR="002F6328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2F6328">
              <w:rPr>
                <w:rFonts w:eastAsia="Times New Roman"/>
                <w:color w:val="000000"/>
                <w:sz w:val="22"/>
                <w:szCs w:val="22"/>
              </w:rPr>
              <w:t xml:space="preserve"> 25/12/2024</w:t>
            </w:r>
            <w:r w:rsidR="00A9579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5791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="00A9579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5791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="00A9579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5791"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 w:rsidR="00A9579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5791">
              <w:rPr>
                <w:rFonts w:eastAsia="Times New Roman"/>
                <w:color w:val="000000"/>
                <w:sz w:val="22"/>
                <w:szCs w:val="22"/>
              </w:rPr>
              <w:t>danh</w:t>
            </w:r>
            <w:proofErr w:type="spellEnd"/>
            <w:r w:rsidR="00A9579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5791">
              <w:rPr>
                <w:rFonts w:eastAsia="Times New Roman"/>
                <w:color w:val="000000"/>
                <w:sz w:val="22"/>
                <w:szCs w:val="22"/>
              </w:rPr>
              <w:t>mục</w:t>
            </w:r>
            <w:proofErr w:type="spellEnd"/>
            <w:r w:rsidR="00A95791">
              <w:rPr>
                <w:rFonts w:eastAsia="Times New Roman"/>
                <w:color w:val="000000"/>
                <w:sz w:val="22"/>
                <w:szCs w:val="22"/>
              </w:rPr>
              <w:t xml:space="preserve"> TTHC </w:t>
            </w:r>
            <w:proofErr w:type="spellStart"/>
            <w:r w:rsidR="00A95791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="00A95791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="00A95791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</w:p>
        </w:tc>
        <w:tc>
          <w:tcPr>
            <w:tcW w:w="1353" w:type="dxa"/>
            <w:vAlign w:val="center"/>
          </w:tcPr>
          <w:p w14:paraId="20CDD3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33B1290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14:paraId="5C43D5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A721A9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C26AB1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27F7E7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Đăng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trấn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Cổng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Trang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niêm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Danh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trấn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Cổng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Trang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02413C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5317334C" w14:textId="2D0321AA" w:rsidR="00A14A3A" w:rsidRPr="00396C97" w:rsidRDefault="00C0356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Đã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đăng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tải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đầy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đủ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trên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</w:t>
            </w:r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rang</w:t>
            </w:r>
            <w:proofErr w:type="spellEnd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điện</w:t>
            </w:r>
            <w:proofErr w:type="spellEnd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tử</w:t>
            </w:r>
            <w:proofErr w:type="spellEnd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thông</w:t>
            </w:r>
            <w:proofErr w:type="spellEnd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tin </w:t>
            </w:r>
            <w:proofErr w:type="spellStart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hình</w:t>
            </w:r>
            <w:proofErr w:type="spellEnd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ảnh</w:t>
            </w:r>
            <w:proofErr w:type="spellEnd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niêm</w:t>
            </w:r>
            <w:proofErr w:type="spellEnd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yết</w:t>
            </w:r>
            <w:proofErr w:type="spellEnd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kèm</w:t>
            </w:r>
            <w:proofErr w:type="spellEnd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56F8" w:rsidRPr="00396C97">
              <w:rPr>
                <w:rFonts w:eastAsia="Times New Roman"/>
                <w:color w:val="000000"/>
                <w:sz w:val="22"/>
                <w:szCs w:val="22"/>
              </w:rPr>
              <w:t>theo</w:t>
            </w:r>
            <w:proofErr w:type="spellEnd"/>
          </w:p>
        </w:tc>
        <w:tc>
          <w:tcPr>
            <w:tcW w:w="1353" w:type="dxa"/>
            <w:vAlign w:val="center"/>
          </w:tcPr>
          <w:p w14:paraId="3C17D66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98A2268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14:paraId="4356F7E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946D174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672BE0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AF06AE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Công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điểm</w:t>
            </w:r>
            <w:proofErr w:type="spellEnd"/>
          </w:p>
          <w:p w14:paraId="74421CB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2755BCE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1F3CCAF4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A42AEBB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6B362FB2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18D0B1E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8EDD82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CDE086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CF48F1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4D231A8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56BCD873" w14:textId="29FBF5B8" w:rsidR="00A14A3A" w:rsidRPr="00396C97" w:rsidRDefault="00F56CA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Công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đúng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thời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hạn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thời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1353" w:type="dxa"/>
            <w:vAlign w:val="center"/>
          </w:tcPr>
          <w:p w14:paraId="25C88AD9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19835CDC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5F8E15F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E30129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78B5E0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8A36CB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008F76F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1AD38F3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129EE4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0A6C8B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96FB99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799E84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5467221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A95257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06CC33E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92" w:type="dxa"/>
            <w:vAlign w:val="center"/>
          </w:tcPr>
          <w:p w14:paraId="62EF282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BE49C8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C56265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00980A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6BA5CD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670C2A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EE7AEB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2925C77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29611FA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E082F3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B076FB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755EEE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AD7EE6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688B74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5EB7BA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35F3883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5ABE6C7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653148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C48357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9382B0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1F7B77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8E2DCF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2438B8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444CA2C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4B0E1D0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77CD38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ACD075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6A062B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80B78A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746E21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55C889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3. Công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</w:p>
          <w:p w14:paraId="19F0D97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xác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47D4083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2C4D1415" w14:textId="56B81AA2" w:rsidR="00A14A3A" w:rsidRPr="00396C97" w:rsidRDefault="00B15F48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Công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đầy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đủ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theo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Luật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Thực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hiện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cơ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có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tài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liệu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gửi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kèm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theo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3" w:type="dxa"/>
            <w:vAlign w:val="center"/>
          </w:tcPr>
          <w:p w14:paraId="24083023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692B85A1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45B2664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F9A87D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B1F9E7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70F1D3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09E1771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29A3781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F42DB0D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42DA739D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51922B7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D13E40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65A1681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91E0CC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30DD3E2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32A654C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20F44B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ECCD67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34C318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414E31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F1FA2E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BBA5BE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376485D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267013C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4B37E6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0414D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8A098D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C37C0B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059123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41DBE8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1423DB8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3EA9754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604F73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78CCB5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F6120E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C24545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1E8156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F8AC93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1A5736C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1EDD2F4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66CBA5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434C6B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7B815A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43E910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8C4FDF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8502E4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370BEDB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5FABB85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9CB84D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FB3545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DB8591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39A336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F4DE8C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AE7AEC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3527C5C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51DB4ED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656B7480" w14:textId="77777777" w:rsidR="00A14A3A" w:rsidRPr="00396C97" w:rsidRDefault="007E0312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Trên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cổng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tin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điện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tử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</w:p>
        </w:tc>
        <w:tc>
          <w:tcPr>
            <w:tcW w:w="1353" w:type="dxa"/>
            <w:vAlign w:val="center"/>
          </w:tcPr>
          <w:p w14:paraId="666144C3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3C97ED1E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2B70708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2DDF9A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DB2C50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E3D190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38F6BF1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6D0DDE8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81F911A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7E0E702D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0AF2777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2D6DFB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8BF6B4F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284A84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0638082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2E9CA22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A053C3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5E3A42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91C6EE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28E8AC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850725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13FB37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33D5EFF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92" w:type="dxa"/>
            <w:vAlign w:val="center"/>
          </w:tcPr>
          <w:p w14:paraId="3162E47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9E382F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8253B5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762561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ABFADE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16DB71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91621A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11151EB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72492AA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BF5208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5EDC42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D8B797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9645BA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67EA74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3E3D8B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76FC8A8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515AB4BB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FD44E9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ED6C1F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FDC819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641AEA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A1D727C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6BDBDD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78289CD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49151B9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9CFB6D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0A600D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B7A19E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FF06AA2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30D62BC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35AA62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Cung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kịp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cận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tin</w:t>
            </w:r>
          </w:p>
          <w:p w14:paraId="67A5ABE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05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59C035B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41868CD3" w14:textId="029582BD" w:rsidR="000D15D3" w:rsidRDefault="000D15D3" w:rsidP="000D15D3">
            <w:pPr>
              <w:spacing w:before="100" w:beforeAutospacing="1" w:after="100" w:afterAutospacing="1"/>
              <w:jc w:val="center"/>
              <w:rPr>
                <w:rFonts w:eastAsia="Times New Roman"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Quyết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định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: 104/QĐ-UBND,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23/9/2020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về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ban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hành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Quy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chế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tiếp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cận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thông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tin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của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UBND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xã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;</w:t>
            </w:r>
          </w:p>
          <w:p w14:paraId="23C9BA4E" w14:textId="62C1D7F4" w:rsidR="000D15D3" w:rsidRDefault="00390FAD" w:rsidP="000D15D3">
            <w:pPr>
              <w:spacing w:before="100" w:beforeAutospacing="1" w:after="100" w:afterAutospacing="1"/>
              <w:jc w:val="center"/>
              <w:rPr>
                <w:rFonts w:eastAsia="Times New Roman"/>
                <w:iCs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Trong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đánh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giá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không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có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yêu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cầu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cung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lastRenderedPageBreak/>
              <w:t>cấp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thông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tin</w:t>
            </w:r>
            <w:r w:rsidR="00B30FD1">
              <w:rPr>
                <w:rFonts w:eastAsia="Times New Roman"/>
                <w:iCs/>
                <w:color w:val="000000"/>
                <w:sz w:val="22"/>
                <w:szCs w:val="22"/>
              </w:rPr>
              <w:t>.</w:t>
            </w:r>
          </w:p>
          <w:p w14:paraId="3DD9E9A0" w14:textId="36FC4458" w:rsidR="00557943" w:rsidRPr="00557943" w:rsidRDefault="00557943" w:rsidP="00557943">
            <w:pPr>
              <w:spacing w:before="100" w:beforeAutospacing="1" w:after="100" w:afterAutospacing="1"/>
              <w:jc w:val="center"/>
              <w:rPr>
                <w:rFonts w:eastAsia="Times New Roman"/>
                <w:iCs/>
                <w:color w:val="000000"/>
                <w:sz w:val="22"/>
                <w:szCs w:val="22"/>
              </w:rPr>
            </w:pPr>
            <w:r w:rsidRPr="00557943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UNND </w:t>
            </w:r>
            <w:proofErr w:type="spellStart"/>
            <w:r w:rsidRPr="00557943">
              <w:rPr>
                <w:rFonts w:eastAsia="Times New Roman"/>
                <w:iCs/>
                <w:color w:val="000000"/>
                <w:sz w:val="22"/>
                <w:szCs w:val="22"/>
              </w:rPr>
              <w:t>xã</w:t>
            </w:r>
            <w:proofErr w:type="spellEnd"/>
            <w:r w:rsidRPr="00557943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7943">
              <w:rPr>
                <w:rFonts w:eastAsia="Times New Roman"/>
                <w:iCs/>
                <w:color w:val="000000"/>
                <w:sz w:val="22"/>
                <w:szCs w:val="22"/>
              </w:rPr>
              <w:t>đã</w:t>
            </w:r>
            <w:proofErr w:type="spellEnd"/>
            <w:r w:rsidRPr="00557943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7943">
              <w:rPr>
                <w:rFonts w:eastAsia="Times New Roman"/>
                <w:iCs/>
                <w:color w:val="000000"/>
                <w:sz w:val="22"/>
                <w:szCs w:val="22"/>
              </w:rPr>
              <w:t>mở</w:t>
            </w:r>
            <w:proofErr w:type="spellEnd"/>
            <w:r w:rsidRPr="00557943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7943">
              <w:rPr>
                <w:rFonts w:eastAsia="Times New Roman"/>
                <w:iCs/>
                <w:color w:val="000000"/>
                <w:sz w:val="22"/>
                <w:szCs w:val="22"/>
              </w:rPr>
              <w:t>s</w:t>
            </w:r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ổ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theo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dõi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cung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cấp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thông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tin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theo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yêu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cầu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và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Phiếu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cung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cấp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thông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tin (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dành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cho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công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dân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tổ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chức</w:t>
            </w:r>
            <w:proofErr w:type="spellEnd"/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3" w:type="dxa"/>
            <w:vAlign w:val="center"/>
          </w:tcPr>
          <w:p w14:paraId="6BE47CC8" w14:textId="77777777" w:rsidR="00A14A3A" w:rsidRPr="00557943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79406CF" w14:textId="77777777" w:rsidR="00A14A3A" w:rsidRPr="007B648B" w:rsidRDefault="00390FA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44D5FA4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65E6869A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2537C31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742FA1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Cung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hạn</w:t>
            </w:r>
            <w:proofErr w:type="spellEnd"/>
          </w:p>
          <w:p w14:paraId="0F81A79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7C0808A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5B40C79B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F36768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6DDE2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CEF5D9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689F85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7C6C1D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F077DF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5D7963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14DD759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EF59C1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F72F87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8B22D8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A71D69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60959D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FC8F32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1B24519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5B5BF45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1B879B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D21C3A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35BF9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5F0DA1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C42F42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F9DD2C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74AB651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92" w:type="dxa"/>
            <w:vAlign w:val="center"/>
          </w:tcPr>
          <w:p w14:paraId="6E51426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E6D1B6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AC0D18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232E7B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4FE2D5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3EA453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D6E520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1C4DCAD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6F6B239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C42673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A7ED53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EC775C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19BC46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61EE2A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9E9543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27519DE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01225B9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E1F7E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939510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6E6717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834DF6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FC9E1D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EEA6AD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4212BE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6421795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3394C4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83057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18C235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4972C2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F6A622F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F4565A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Cung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</w:p>
          <w:p w14:paraId="2459F44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xác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cấp) x 100</w:t>
            </w:r>
          </w:p>
        </w:tc>
        <w:tc>
          <w:tcPr>
            <w:tcW w:w="1308" w:type="dxa"/>
            <w:vAlign w:val="center"/>
            <w:hideMark/>
          </w:tcPr>
          <w:p w14:paraId="29FC8F8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591AD1B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4EBF84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BA0885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89C709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FB0B05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68617C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14C1DC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101FB41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2B4B900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CE0F13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C92F6A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D0CD0B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987A45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86AA12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DB40B1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7F1A294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29AD699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CB7E07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52B8B6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28EC0C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364CCB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3B92B2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1B82BF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417B653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35E5E72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FE0F77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483651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FC994F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36E9CC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D0EE53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F7C738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6468E83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27A2897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17F4B4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B77C87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D52901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8B13E1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581FAC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67F694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10F5DA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42C0AC7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4A55E8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728EA5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B3D2F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3D40864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2A916C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BDBE99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4E9D5E7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063E94F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9E57A0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38673F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81CCC3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E92D13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852C21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9EBC29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44941DF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cung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cấp) x 100</w:t>
            </w:r>
          </w:p>
        </w:tc>
        <w:tc>
          <w:tcPr>
            <w:tcW w:w="1308" w:type="dxa"/>
            <w:vAlign w:val="center"/>
            <w:hideMark/>
          </w:tcPr>
          <w:p w14:paraId="014DD4F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21F09BF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69D2DF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6F89DF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AD1681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3D878D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170C77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EA087E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7F899B4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5D17CDA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538B90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C1E76E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7C4CC2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5E803F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29FA77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1E778C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78109B1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301AC1C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D88FC6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B47169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1397FC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445500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0ECA1D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109E57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13B5B63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92" w:type="dxa"/>
            <w:vAlign w:val="center"/>
          </w:tcPr>
          <w:p w14:paraId="3D1C329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DCDF08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0910F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80AE02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A7FC51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21B973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785438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0E7C08A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4765BA0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49D741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7B1A8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8B673A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F315F5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2B964D1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D5D6EC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646ED13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0A5DAC9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6B2BC6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1F280F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F49D9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13D90A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422CEF1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669BA9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7127C7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1E1BD1D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C4DBBC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D2ACF7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E65C4D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C672C56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01E305A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7D5C86D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Ban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1AF037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92" w:type="dxa"/>
            <w:vAlign w:val="center"/>
          </w:tcPr>
          <w:p w14:paraId="1225A12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8A4781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89ED34E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2" w:type="dxa"/>
            <w:vAlign w:val="center"/>
          </w:tcPr>
          <w:p w14:paraId="301D3AD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1078E991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4D1CBE1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2B5C3C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trên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7224D5C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0A2A126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B0FDA0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A2CCAC8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236C655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98ADE3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9A5182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D9D282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05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11B182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777B10F2" w14:textId="0B84D454" w:rsidR="00A14A3A" w:rsidRPr="00396C97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Kế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hoạch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B26BF6">
              <w:rPr>
                <w:rFonts w:eastAsia="Times New Roman"/>
                <w:color w:val="000000"/>
                <w:sz w:val="22"/>
                <w:szCs w:val="22"/>
              </w:rPr>
              <w:t>08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/KH-UBND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B26BF6">
              <w:rPr>
                <w:rFonts w:eastAsia="Times New Roman"/>
                <w:color w:val="000000"/>
                <w:sz w:val="22"/>
                <w:szCs w:val="22"/>
              </w:rPr>
              <w:t>09/01/2024</w:t>
            </w:r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triển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tác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phổ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biến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giáo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dục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pháp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luật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hoà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giải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cơ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sở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xây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dựng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đạt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chuẩn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tiếp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cận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pháp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luật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 w:rsidR="007C1C6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202</w:t>
            </w:r>
            <w:r w:rsidR="00B26BF6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trên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địa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bàn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>Ea</w:t>
            </w:r>
            <w:proofErr w:type="spellEnd"/>
            <w:r w:rsidR="00797491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Khăl</w:t>
            </w:r>
          </w:p>
        </w:tc>
        <w:tc>
          <w:tcPr>
            <w:tcW w:w="1353" w:type="dxa"/>
            <w:vAlign w:val="center"/>
          </w:tcPr>
          <w:p w14:paraId="4746004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384D6FD" w14:textId="77777777" w:rsidR="00A14A3A" w:rsidRPr="007B648B" w:rsidRDefault="00390FA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7A38A12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615716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F7C7CE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5CFE92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05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043165F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7620E5C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71B0C1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3AB5BE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FF21B7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E5C4D6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FADA62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3CC500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trên</w:t>
            </w:r>
          </w:p>
        </w:tc>
        <w:tc>
          <w:tcPr>
            <w:tcW w:w="1308" w:type="dxa"/>
            <w:vAlign w:val="center"/>
            <w:hideMark/>
          </w:tcPr>
          <w:p w14:paraId="4027144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3641CBA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52F643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6239C6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F348EF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852A08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612357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39925C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):</w:t>
            </w:r>
          </w:p>
          <w:p w14:paraId="254A916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ra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38B8843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19B5187C" w14:textId="231AEBF0" w:rsidR="00270444" w:rsidRPr="00396C97" w:rsidRDefault="00270444" w:rsidP="00270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379131B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66DEC647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0B6978F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110A94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4E4499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4E8A9D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6CC91BA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7A361753" w14:textId="23C1A6ED" w:rsidR="00A14A3A" w:rsidRPr="00396C97" w:rsidRDefault="00430DF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Kế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hoạch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08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/KH-UBND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09/01/</w:t>
            </w:r>
            <w:r w:rsidR="00CE5A1B">
              <w:rPr>
                <w:rFonts w:eastAsia="Times New Roman"/>
                <w:color w:val="000000"/>
                <w:sz w:val="22"/>
                <w:szCs w:val="22"/>
              </w:rPr>
              <w:t xml:space="preserve">2024; </w:t>
            </w:r>
            <w:proofErr w:type="spellStart"/>
            <w:r w:rsidR="00CE5A1B">
              <w:rPr>
                <w:rFonts w:eastAsia="Times New Roman"/>
                <w:color w:val="000000"/>
                <w:sz w:val="22"/>
                <w:szCs w:val="22"/>
              </w:rPr>
              <w:t>Kế</w:t>
            </w:r>
            <w:proofErr w:type="spellEnd"/>
            <w:r w:rsidR="00CE5A1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5A1B">
              <w:rPr>
                <w:rFonts w:eastAsia="Times New Roman"/>
                <w:color w:val="000000"/>
                <w:sz w:val="22"/>
                <w:szCs w:val="22"/>
              </w:rPr>
              <w:t>hoạch</w:t>
            </w:r>
            <w:proofErr w:type="spellEnd"/>
            <w:r w:rsidR="00CE5A1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5A1B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CE5A1B">
              <w:rPr>
                <w:rFonts w:eastAsia="Times New Roman"/>
                <w:color w:val="000000"/>
                <w:sz w:val="22"/>
                <w:szCs w:val="22"/>
              </w:rPr>
              <w:t xml:space="preserve">: 247/KH-UBND, </w:t>
            </w:r>
            <w:proofErr w:type="spellStart"/>
            <w:r w:rsidR="00CE5A1B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CE5A1B">
              <w:rPr>
                <w:rFonts w:eastAsia="Times New Roman"/>
                <w:color w:val="000000"/>
                <w:sz w:val="22"/>
                <w:szCs w:val="22"/>
              </w:rPr>
              <w:t xml:space="preserve"> 21/10/2024</w:t>
            </w:r>
            <w:r w:rsidR="007D1394">
              <w:rPr>
                <w:rFonts w:eastAsia="Times New Roman"/>
                <w:color w:val="000000"/>
                <w:sz w:val="22"/>
                <w:szCs w:val="22"/>
              </w:rPr>
              <w:t xml:space="preserve">; Thông </w:t>
            </w:r>
            <w:proofErr w:type="spellStart"/>
            <w:r w:rsidR="007D1394"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 w:rsidR="007D139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D1394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7D1394">
              <w:rPr>
                <w:rFonts w:eastAsia="Times New Roman"/>
                <w:color w:val="000000"/>
                <w:sz w:val="22"/>
                <w:szCs w:val="22"/>
              </w:rPr>
              <w:t xml:space="preserve">: 155/TB-UBND, </w:t>
            </w:r>
            <w:proofErr w:type="spellStart"/>
            <w:r w:rsidR="007D1394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7D1394">
              <w:rPr>
                <w:rFonts w:eastAsia="Times New Roman"/>
                <w:color w:val="000000"/>
                <w:sz w:val="22"/>
                <w:szCs w:val="22"/>
              </w:rPr>
              <w:t xml:space="preserve"> 16/12/2024</w:t>
            </w:r>
            <w:r w:rsidR="00A41AD2">
              <w:rPr>
                <w:rFonts w:eastAsia="Times New Roman"/>
                <w:color w:val="000000"/>
                <w:sz w:val="22"/>
                <w:szCs w:val="22"/>
              </w:rPr>
              <w:t xml:space="preserve">; Báo </w:t>
            </w:r>
            <w:proofErr w:type="spellStart"/>
            <w:r w:rsidR="00A41AD2"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 w:rsidR="00A41AD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1AD2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A41AD2">
              <w:rPr>
                <w:rFonts w:eastAsia="Times New Roman"/>
                <w:color w:val="000000"/>
                <w:sz w:val="22"/>
                <w:szCs w:val="22"/>
              </w:rPr>
              <w:t xml:space="preserve">: 217/BC-UBND, </w:t>
            </w:r>
            <w:proofErr w:type="spellStart"/>
            <w:r w:rsidR="00A41AD2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A41AD2">
              <w:rPr>
                <w:rFonts w:eastAsia="Times New Roman"/>
                <w:color w:val="000000"/>
                <w:sz w:val="22"/>
                <w:szCs w:val="22"/>
              </w:rPr>
              <w:t xml:space="preserve"> 06/9/2024; Báo </w:t>
            </w:r>
            <w:proofErr w:type="spellStart"/>
            <w:r w:rsidR="00A41AD2"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 w:rsidR="00A41AD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1AD2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A41AD2">
              <w:rPr>
                <w:rFonts w:eastAsia="Times New Roman"/>
                <w:color w:val="000000"/>
                <w:sz w:val="22"/>
                <w:szCs w:val="22"/>
              </w:rPr>
              <w:t xml:space="preserve">: 343/BC-UBND, </w:t>
            </w:r>
            <w:proofErr w:type="spellStart"/>
            <w:r w:rsidR="00A41AD2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A41AD2">
              <w:rPr>
                <w:rFonts w:eastAsia="Times New Roman"/>
                <w:color w:val="000000"/>
                <w:sz w:val="22"/>
                <w:szCs w:val="22"/>
              </w:rPr>
              <w:t xml:space="preserve"> 24/12/2024</w:t>
            </w:r>
            <w:r w:rsidR="00B56A37">
              <w:rPr>
                <w:rFonts w:eastAsia="Times New Roman"/>
                <w:color w:val="000000"/>
                <w:sz w:val="22"/>
                <w:szCs w:val="22"/>
              </w:rPr>
              <w:t xml:space="preserve">; Báo </w:t>
            </w:r>
            <w:proofErr w:type="spellStart"/>
            <w:r w:rsidR="00B56A37">
              <w:rPr>
                <w:rFonts w:eastAsia="Times New Roman"/>
                <w:color w:val="000000"/>
                <w:sz w:val="22"/>
                <w:szCs w:val="22"/>
              </w:rPr>
              <w:lastRenderedPageBreak/>
              <w:t>cáo</w:t>
            </w:r>
            <w:proofErr w:type="spellEnd"/>
            <w:r w:rsidR="00B56A3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6A3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B56A37">
              <w:rPr>
                <w:rFonts w:eastAsia="Times New Roman"/>
                <w:color w:val="000000"/>
                <w:sz w:val="22"/>
                <w:szCs w:val="22"/>
              </w:rPr>
              <w:t xml:space="preserve">: 327/BC-UBND, </w:t>
            </w:r>
            <w:proofErr w:type="spellStart"/>
            <w:r w:rsidR="00B56A3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B56A37">
              <w:rPr>
                <w:rFonts w:eastAsia="Times New Roman"/>
                <w:color w:val="000000"/>
                <w:sz w:val="22"/>
                <w:szCs w:val="22"/>
              </w:rPr>
              <w:t xml:space="preserve"> 10/12/2024</w:t>
            </w:r>
            <w:r w:rsidR="00CA4F65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3" w:type="dxa"/>
            <w:vAlign w:val="center"/>
          </w:tcPr>
          <w:p w14:paraId="0829C690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352" w:type="dxa"/>
            <w:vAlign w:val="center"/>
          </w:tcPr>
          <w:p w14:paraId="45B33C15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0814CD3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1FC4D34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73B699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D4E299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1A9F0D2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62C875F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F61AA8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0D76F7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3DCA03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B19E12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72AA63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A36B1F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6F57315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7F0CCF2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974622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0E5B77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7BD7AB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B0CC3C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ADF55C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4E9BD21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26098A0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5701361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484DA6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7BACD1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45C11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D947CC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3C01CA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C18580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0CF6268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5A314ABB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00CD68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78ED6C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DD2730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3BC2F7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483F44C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53FFA2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626D5FC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18FFF71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EB6DDC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866425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60C5F9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36D2AE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5751177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72BCF0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trên</w:t>
            </w:r>
            <w:proofErr w:type="spellEnd"/>
          </w:p>
          <w:p w14:paraId="26B246B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ngoài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đạo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dẫn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  <w:p w14:paraId="204FA80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ngoài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Kế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hoạch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đạo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dẫn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02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2AEE14A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7E5CC00B" w14:textId="595F14F3" w:rsidR="00A14A3A" w:rsidRDefault="00023115" w:rsidP="007B64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>Kế</w:t>
            </w:r>
            <w:proofErr w:type="spellEnd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>hoạch</w:t>
            </w:r>
            <w:proofErr w:type="spellEnd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91/KH-UBND, </w:t>
            </w:r>
            <w:proofErr w:type="spellStart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09/7/2022 </w:t>
            </w:r>
            <w:proofErr w:type="spellStart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="00F14AD4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Nghị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quyết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số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13-NQ/HU </w:t>
            </w:r>
            <w:proofErr w:type="spellStart"/>
            <w:r w:rsidR="00F14AD4" w:rsidRPr="00396C97">
              <w:rPr>
                <w:sz w:val="22"/>
                <w:szCs w:val="22"/>
              </w:rPr>
              <w:t>ngày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06/4/2022 </w:t>
            </w:r>
            <w:proofErr w:type="spellStart"/>
            <w:r w:rsidR="00F14AD4" w:rsidRPr="00396C97">
              <w:rPr>
                <w:sz w:val="22"/>
                <w:szCs w:val="22"/>
              </w:rPr>
              <w:t>của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Ban </w:t>
            </w:r>
            <w:proofErr w:type="spellStart"/>
            <w:r w:rsidR="00F14AD4" w:rsidRPr="00396C97">
              <w:rPr>
                <w:sz w:val="22"/>
                <w:szCs w:val="22"/>
              </w:rPr>
              <w:t>chấp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hành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rFonts w:hint="eastAsia"/>
                <w:sz w:val="22"/>
                <w:szCs w:val="22"/>
              </w:rPr>
              <w:t>Đ</w:t>
            </w:r>
            <w:r w:rsidR="00F14AD4" w:rsidRPr="00396C97">
              <w:rPr>
                <w:sz w:val="22"/>
                <w:szCs w:val="22"/>
              </w:rPr>
              <w:t>ảng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bộ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huyện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về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t</w:t>
            </w:r>
            <w:r w:rsidR="00F14AD4" w:rsidRPr="00396C97">
              <w:rPr>
                <w:rFonts w:hint="eastAsia"/>
                <w:sz w:val="22"/>
                <w:szCs w:val="22"/>
              </w:rPr>
              <w:t>ă</w:t>
            </w:r>
            <w:r w:rsidR="00F14AD4" w:rsidRPr="00396C97">
              <w:rPr>
                <w:sz w:val="22"/>
                <w:szCs w:val="22"/>
              </w:rPr>
              <w:t>ng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c</w:t>
            </w:r>
            <w:r w:rsidR="00F14AD4" w:rsidRPr="00396C97">
              <w:rPr>
                <w:rFonts w:hint="eastAsia"/>
                <w:sz w:val="22"/>
                <w:szCs w:val="22"/>
              </w:rPr>
              <w:t>ư</w:t>
            </w:r>
            <w:r w:rsidR="00F14AD4" w:rsidRPr="00396C97">
              <w:rPr>
                <w:sz w:val="22"/>
                <w:szCs w:val="22"/>
              </w:rPr>
              <w:t>ờng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sự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lãnh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rFonts w:hint="eastAsia"/>
                <w:sz w:val="22"/>
                <w:szCs w:val="22"/>
              </w:rPr>
              <w:t>đ</w:t>
            </w:r>
            <w:r w:rsidR="00F14AD4" w:rsidRPr="00396C97">
              <w:rPr>
                <w:sz w:val="22"/>
                <w:szCs w:val="22"/>
              </w:rPr>
              <w:t>ạo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của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rFonts w:hint="eastAsia"/>
                <w:sz w:val="22"/>
                <w:szCs w:val="22"/>
              </w:rPr>
              <w:t>Đ</w:t>
            </w:r>
            <w:r w:rsidR="00F14AD4" w:rsidRPr="00396C97">
              <w:rPr>
                <w:sz w:val="22"/>
                <w:szCs w:val="22"/>
              </w:rPr>
              <w:t>ảng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trong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công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tác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phổ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biến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, </w:t>
            </w:r>
            <w:proofErr w:type="spellStart"/>
            <w:r w:rsidR="00F14AD4" w:rsidRPr="00396C97">
              <w:rPr>
                <w:sz w:val="22"/>
                <w:szCs w:val="22"/>
              </w:rPr>
              <w:t>giáo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dục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pháp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luật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, </w:t>
            </w:r>
            <w:proofErr w:type="spellStart"/>
            <w:r w:rsidR="00F14AD4" w:rsidRPr="00396C97">
              <w:rPr>
                <w:sz w:val="22"/>
                <w:szCs w:val="22"/>
              </w:rPr>
              <w:t>nâng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cao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ý </w:t>
            </w:r>
            <w:proofErr w:type="spellStart"/>
            <w:r w:rsidR="00F14AD4" w:rsidRPr="00396C97">
              <w:rPr>
                <w:sz w:val="22"/>
                <w:szCs w:val="22"/>
              </w:rPr>
              <w:t>thức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chấp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hành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pháp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luật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của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cán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bộ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, </w:t>
            </w:r>
            <w:proofErr w:type="spellStart"/>
            <w:r w:rsidR="00F14AD4" w:rsidRPr="00396C97">
              <w:rPr>
                <w:sz w:val="22"/>
                <w:szCs w:val="22"/>
              </w:rPr>
              <w:t>Nhân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dân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trên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rFonts w:hint="eastAsia"/>
                <w:sz w:val="22"/>
                <w:szCs w:val="22"/>
              </w:rPr>
              <w:t>đ</w:t>
            </w:r>
            <w:r w:rsidR="00F14AD4" w:rsidRPr="00396C97">
              <w:rPr>
                <w:sz w:val="22"/>
                <w:szCs w:val="22"/>
              </w:rPr>
              <w:t>ịa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t>bàn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sz w:val="22"/>
                <w:szCs w:val="22"/>
              </w:rPr>
              <w:lastRenderedPageBreak/>
              <w:t>huyện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, </w:t>
            </w:r>
            <w:proofErr w:type="spellStart"/>
            <w:r w:rsidR="00F14AD4" w:rsidRPr="00396C97">
              <w:rPr>
                <w:sz w:val="22"/>
                <w:szCs w:val="22"/>
              </w:rPr>
              <w:t>giai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</w:t>
            </w:r>
            <w:proofErr w:type="spellStart"/>
            <w:r w:rsidR="00F14AD4" w:rsidRPr="00396C97">
              <w:rPr>
                <w:rFonts w:hint="eastAsia"/>
                <w:sz w:val="22"/>
                <w:szCs w:val="22"/>
              </w:rPr>
              <w:t>đ</w:t>
            </w:r>
            <w:r w:rsidR="00F14AD4" w:rsidRPr="00396C97">
              <w:rPr>
                <w:sz w:val="22"/>
                <w:szCs w:val="22"/>
              </w:rPr>
              <w:t>oạn</w:t>
            </w:r>
            <w:proofErr w:type="spellEnd"/>
            <w:r w:rsidR="00F14AD4" w:rsidRPr="00396C97">
              <w:rPr>
                <w:sz w:val="22"/>
                <w:szCs w:val="22"/>
              </w:rPr>
              <w:t xml:space="preserve"> 2022-2025</w:t>
            </w:r>
          </w:p>
          <w:p w14:paraId="14D30013" w14:textId="23445C21" w:rsidR="007C1C66" w:rsidRDefault="00023115" w:rsidP="007B64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C1C66">
              <w:rPr>
                <w:sz w:val="22"/>
                <w:szCs w:val="22"/>
              </w:rPr>
              <w:t xml:space="preserve">UBND </w:t>
            </w:r>
            <w:proofErr w:type="spellStart"/>
            <w:r w:rsidR="007C1C66">
              <w:rPr>
                <w:sz w:val="22"/>
                <w:szCs w:val="22"/>
              </w:rPr>
              <w:t>xã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đã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tổ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chức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Hội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nghị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pháp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luật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cho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các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đối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tượng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đặc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thù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đồng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bào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dân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tộc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thiểu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số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tại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Buôn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Đung</w:t>
            </w:r>
            <w:proofErr w:type="spellEnd"/>
            <w:r w:rsidR="007C1C66">
              <w:rPr>
                <w:sz w:val="22"/>
                <w:szCs w:val="22"/>
              </w:rPr>
              <w:t xml:space="preserve"> A, </w:t>
            </w:r>
            <w:proofErr w:type="spellStart"/>
            <w:r w:rsidR="007C1C66">
              <w:rPr>
                <w:sz w:val="22"/>
                <w:szCs w:val="22"/>
              </w:rPr>
              <w:t>Buôn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Đung</w:t>
            </w:r>
            <w:proofErr w:type="spellEnd"/>
            <w:r w:rsidR="007C1C66">
              <w:rPr>
                <w:sz w:val="22"/>
                <w:szCs w:val="22"/>
              </w:rPr>
              <w:t xml:space="preserve"> B (Theo Báo </w:t>
            </w:r>
            <w:proofErr w:type="spellStart"/>
            <w:r w:rsidR="007C1C66">
              <w:rPr>
                <w:sz w:val="22"/>
                <w:szCs w:val="22"/>
              </w:rPr>
              <w:t>cáo</w:t>
            </w:r>
            <w:proofErr w:type="spellEnd"/>
            <w:r w:rsidR="007C1C66">
              <w:rPr>
                <w:sz w:val="22"/>
                <w:szCs w:val="22"/>
              </w:rPr>
              <w:t xml:space="preserve"> </w:t>
            </w:r>
            <w:proofErr w:type="spellStart"/>
            <w:r w:rsidR="007C1C66">
              <w:rPr>
                <w:sz w:val="22"/>
                <w:szCs w:val="22"/>
              </w:rPr>
              <w:t>số</w:t>
            </w:r>
            <w:proofErr w:type="spellEnd"/>
            <w:r w:rsidR="007C1C66">
              <w:rPr>
                <w:sz w:val="22"/>
                <w:szCs w:val="22"/>
              </w:rPr>
              <w:t xml:space="preserve">: 343/BC-UBND, </w:t>
            </w:r>
            <w:proofErr w:type="spellStart"/>
            <w:r w:rsidR="007C1C66">
              <w:rPr>
                <w:sz w:val="22"/>
                <w:szCs w:val="22"/>
              </w:rPr>
              <w:t>ngày</w:t>
            </w:r>
            <w:proofErr w:type="spellEnd"/>
            <w:r w:rsidR="007C1C66">
              <w:rPr>
                <w:sz w:val="22"/>
                <w:szCs w:val="22"/>
              </w:rPr>
              <w:t xml:space="preserve"> 24/12/2024</w:t>
            </w:r>
            <w:r>
              <w:rPr>
                <w:sz w:val="22"/>
                <w:szCs w:val="22"/>
              </w:rPr>
              <w:t xml:space="preserve">; Báo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: 329/BC-UBND,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11/12/2024.)</w:t>
            </w:r>
          </w:p>
          <w:p w14:paraId="0A9BD531" w14:textId="044A8ADF" w:rsidR="00023115" w:rsidRPr="00396C97" w:rsidRDefault="00023115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74E6FF3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352" w:type="dxa"/>
            <w:vAlign w:val="center"/>
          </w:tcPr>
          <w:p w14:paraId="37298B21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4FCB404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7604D6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E147EB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34F252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0E5112C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5749117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92FD82D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2B84F6F0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27021E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682134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486783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5BE528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41711DF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2B97A8E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436AE4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0C7F0B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16B900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F08EC0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72A220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667FF7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5EC1714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3E233E8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921BDE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E7FBF2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5D532C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214DF6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454BC0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1BE952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476C40D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1EFFA1B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FEBB2C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035AF0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689086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F9870F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5CAD61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1843D9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193BD91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2805392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B6D69A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F7BDEA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E19673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85EFF8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6323CA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04D776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76E9C49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0127B47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B430A6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5F1FA3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F18E03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5BCF35D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1F7D3AC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243C2C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C9301E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4EBD306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AF669F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A4CB379" w14:textId="77777777" w:rsidR="00A14A3A" w:rsidRPr="007B648B" w:rsidRDefault="00DC350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1B8E1B6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5AC98EA4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2CD1072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A0D6C1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02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FF89C4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1F90152E" w14:textId="77777777" w:rsidR="00A14A3A" w:rsidRPr="00396C97" w:rsidRDefault="00DC350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>Có</w:t>
            </w:r>
            <w:proofErr w:type="spellEnd"/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02 </w:t>
            </w:r>
            <w:proofErr w:type="spellStart"/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>mô</w:t>
            </w:r>
            <w:proofErr w:type="spellEnd"/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>hình</w:t>
            </w:r>
            <w:proofErr w:type="spellEnd"/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>:</w:t>
            </w:r>
          </w:p>
          <w:p w14:paraId="758940D4" w14:textId="77777777" w:rsidR="00DC3500" w:rsidRPr="00396C97" w:rsidRDefault="00DC350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Hỏi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đáp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pháp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luật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hái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hoa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chủ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  <w:p w14:paraId="2C943470" w14:textId="77777777" w:rsidR="00DC3500" w:rsidRDefault="00DC350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khấu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hoá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xây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dựng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tiểu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phẩm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  <w:p w14:paraId="43343DC8" w14:textId="77777777" w:rsidR="00BE275F" w:rsidRDefault="002B54F5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Phiếu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lấy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ý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kiến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đánh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giá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UBMTTQVN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tổ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chức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chính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trị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hội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buôn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; </w:t>
            </w:r>
          </w:p>
          <w:p w14:paraId="2D88EAEB" w14:textId="4632F74D" w:rsidR="002B54F5" w:rsidRPr="00396C97" w:rsidRDefault="002B54F5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Bản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tổng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hợp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kết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quả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đánh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giá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hình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thức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mô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hình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thông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tin,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phổ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biến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giáo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dục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pháp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luật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hiệu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quả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tại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cơ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sở</w:t>
            </w:r>
            <w:proofErr w:type="spellEnd"/>
            <w:r w:rsidR="00BE275F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3" w:type="dxa"/>
            <w:vAlign w:val="center"/>
          </w:tcPr>
          <w:p w14:paraId="78A9146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980CE39" w14:textId="77777777" w:rsidR="00A14A3A" w:rsidRPr="007B648B" w:rsidRDefault="00DC350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2D741EA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F1BAC28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0172017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DAF34E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01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luật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58D79B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6F83CAEB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E0C829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0FB65D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77E309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2D6485C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63A8726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03A3E5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575CC9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7337BAC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C04C43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DE8A27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0AC737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1C9BDE7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21A2F11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0308453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bồi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dưỡng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huấn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kỹ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tuyên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</w:p>
          <w:p w14:paraId="6F552A5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tuyên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truyền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huấn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bồi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dưỡng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tuyên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truyền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3146757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771564F7" w14:textId="0C532E23" w:rsidR="00A14A3A" w:rsidRPr="009D6325" w:rsidRDefault="008E29D0" w:rsidP="008E29D0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D6325">
              <w:rPr>
                <w:sz w:val="22"/>
                <w:szCs w:val="22"/>
                <w:shd w:val="clear" w:color="auto" w:fill="FFFFFF"/>
              </w:rPr>
              <w:t xml:space="preserve">UBND </w:t>
            </w:r>
            <w:proofErr w:type="spellStart"/>
            <w:r w:rsidR="009D6325" w:rsidRPr="009D6325">
              <w:rPr>
                <w:sz w:val="22"/>
                <w:szCs w:val="22"/>
                <w:shd w:val="clear" w:color="auto" w:fill="FFFFFF"/>
              </w:rPr>
              <w:t>đã</w:t>
            </w:r>
            <w:proofErr w:type="spellEnd"/>
            <w:r w:rsidR="009D6325" w:rsidRPr="009D6325">
              <w:rPr>
                <w:sz w:val="22"/>
                <w:szCs w:val="22"/>
                <w:shd w:val="clear" w:color="auto" w:fill="FFFFFF"/>
              </w:rPr>
              <w:t xml:space="preserve"> ban </w:t>
            </w:r>
            <w:proofErr w:type="spellStart"/>
            <w:r w:rsidR="009D6325" w:rsidRPr="009D6325">
              <w:rPr>
                <w:sz w:val="22"/>
                <w:szCs w:val="22"/>
                <w:shd w:val="clear" w:color="auto" w:fill="FFFFFF"/>
              </w:rPr>
              <w:t>hành</w:t>
            </w:r>
            <w:proofErr w:type="spellEnd"/>
            <w:r w:rsidR="009D6325" w:rsidRPr="009D6325">
              <w:rPr>
                <w:sz w:val="22"/>
                <w:szCs w:val="22"/>
                <w:shd w:val="clear" w:color="auto" w:fill="FFFFFF"/>
              </w:rPr>
              <w:t xml:space="preserve"> Th</w:t>
            </w:r>
            <w:r w:rsidR="009D6325">
              <w:rPr>
                <w:sz w:val="22"/>
                <w:szCs w:val="22"/>
                <w:shd w:val="clear" w:color="auto" w:fill="FFFFFF"/>
              </w:rPr>
              <w:t xml:space="preserve">ông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báo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số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: 155/TB-UBND,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ngày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16/12/2024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về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chương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trình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Hội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nghị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tập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huấn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kỹ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năng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và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kiến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thức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pháp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luật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cho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Tuyên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truyền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viên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pháp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luật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6325">
              <w:rPr>
                <w:sz w:val="22"/>
                <w:szCs w:val="22"/>
                <w:shd w:val="clear" w:color="auto" w:fill="FFFFFF"/>
              </w:rPr>
              <w:t>năm</w:t>
            </w:r>
            <w:proofErr w:type="spellEnd"/>
            <w:r w:rsidR="009D6325">
              <w:rPr>
                <w:sz w:val="22"/>
                <w:szCs w:val="22"/>
                <w:shd w:val="clear" w:color="auto" w:fill="FFFFFF"/>
              </w:rPr>
              <w:t xml:space="preserve"> 2024</w:t>
            </w:r>
            <w:r w:rsidR="00AD0104">
              <w:rPr>
                <w:sz w:val="22"/>
                <w:szCs w:val="22"/>
                <w:shd w:val="clear" w:color="auto" w:fill="FFFFFF"/>
              </w:rPr>
              <w:t xml:space="preserve">; Báo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cáo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số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:…../BC-UBND,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ngày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…./12/2024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của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UBND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xã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về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kết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quả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tổ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chức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Hội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nghị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tập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huấn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kỹ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năng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và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kiến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thức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pháp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luật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cho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Tuyên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truyền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viên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pháp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0104">
              <w:rPr>
                <w:sz w:val="22"/>
                <w:szCs w:val="22"/>
                <w:shd w:val="clear" w:color="auto" w:fill="FFFFFF"/>
              </w:rPr>
              <w:t>luật</w:t>
            </w:r>
            <w:proofErr w:type="spellEnd"/>
            <w:r w:rsidR="00AD0104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53" w:type="dxa"/>
            <w:vAlign w:val="center"/>
          </w:tcPr>
          <w:p w14:paraId="0ACF58E9" w14:textId="77777777" w:rsidR="00A14A3A" w:rsidRPr="009D6325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F929BD0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46706B1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12EB96E4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1387319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487470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14BD909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4760ED0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C71651A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55408E8E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28A9BE0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9E2F51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30870D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5DD8A9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3F19F22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616BD0A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0318F7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85A4D9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B5F163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37648A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2E2214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8232EC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28C76D7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05BFB69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6CC8D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05B89B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2BFCF0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EC7D57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BCE64A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7F8D5D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402FFA7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0BA84F8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30056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F0AC44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B18BAE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4B1A5A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355E9A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1F1DCA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46AAA77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1BE868C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E08C2F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12C05F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0EDFA8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294F1C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E2CB48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415CBF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533DF24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0A83A4A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751140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C7A3D8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898A23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497999D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770C1D4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6CB4F2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Bảo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chất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0A7A36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1A341D94" w14:textId="40F065D0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C5F7FF8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56BD38B1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3434B1D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20CC3179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26ECF65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BB2A34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này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F2E751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54596866" w14:textId="61314EF6" w:rsidR="00FC43FC" w:rsidRDefault="00FC43F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Dự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toán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thu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chi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ngân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sách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2024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</w:p>
          <w:p w14:paraId="744EEA44" w14:textId="617EB101" w:rsidR="00A14A3A" w:rsidRPr="00396C97" w:rsidRDefault="00300DD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Kèm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theo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Giấy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nghị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thanh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1353" w:type="dxa"/>
            <w:vAlign w:val="center"/>
          </w:tcPr>
          <w:p w14:paraId="127E16A9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0A3810DD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23EB9BF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7BC984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492AC6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9EC9CC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này</w:t>
            </w:r>
          </w:p>
        </w:tc>
        <w:tc>
          <w:tcPr>
            <w:tcW w:w="1308" w:type="dxa"/>
            <w:vAlign w:val="center"/>
            <w:hideMark/>
          </w:tcPr>
          <w:p w14:paraId="25480C7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5813CAB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A55786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BF89C5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B91E9A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031774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92AF75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05FC81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này</w:t>
            </w:r>
          </w:p>
        </w:tc>
        <w:tc>
          <w:tcPr>
            <w:tcW w:w="1308" w:type="dxa"/>
            <w:vAlign w:val="center"/>
            <w:hideMark/>
          </w:tcPr>
          <w:p w14:paraId="658C852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5ADE199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588949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3B848E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FD2AC8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338E3F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4B8EC0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542B1B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này</w:t>
            </w:r>
          </w:p>
        </w:tc>
        <w:tc>
          <w:tcPr>
            <w:tcW w:w="1308" w:type="dxa"/>
            <w:vAlign w:val="center"/>
            <w:hideMark/>
          </w:tcPr>
          <w:p w14:paraId="7AA87AA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2C76CD0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4A3AC4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615F95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40C342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EDDCFD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88ECFA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9C2023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này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22DC57D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7A23AF9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614532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4C6DF9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C7CE80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305CB3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E7A9A7C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0854FC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chí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này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055353A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68BBE70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B9B09C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5D3ECE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E33C47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7154C77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70512A8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Tiêu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74DA914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00044F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92" w:type="dxa"/>
            <w:vAlign w:val="center"/>
          </w:tcPr>
          <w:p w14:paraId="405F1B7D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BAE5A9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AD5FB78" w14:textId="5E29D462" w:rsidR="00A14A3A" w:rsidRPr="007B648B" w:rsidRDefault="00FC43F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352" w:type="dxa"/>
            <w:vAlign w:val="center"/>
          </w:tcPr>
          <w:p w14:paraId="4E1CEF4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4163BDD6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172355D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41A1B09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mâu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thuẫn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chấp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vi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thuộc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phạm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kịp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 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14:paraId="7300584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07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6F46E02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14:paraId="0D11FB8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5EB4F4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F4CF31E" w14:textId="07FAEC47" w:rsidR="00A14A3A" w:rsidRPr="007B648B" w:rsidRDefault="00FC43F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361792B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3CBB" w:rsidRPr="00D72B4A" w14:paraId="58955B89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2A76884B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0577F03" w14:textId="77777777" w:rsidR="00523CBB" w:rsidRPr="007B648B" w:rsidRDefault="00523CBB" w:rsidP="00523CB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Các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sở</w:t>
            </w:r>
            <w:proofErr w:type="spellEnd"/>
          </w:p>
          <w:p w14:paraId="57B060CB" w14:textId="77777777" w:rsidR="00523CBB" w:rsidRPr="007B648B" w:rsidRDefault="00523CBB" w:rsidP="00523CB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247E2942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92" w:type="dxa"/>
            <w:vAlign w:val="center"/>
          </w:tcPr>
          <w:p w14:paraId="170196D4" w14:textId="44E8B8C2" w:rsidR="00523CBB" w:rsidRPr="00396C97" w:rsidRDefault="00F0649F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10/10</w:t>
            </w:r>
          </w:p>
          <w:p w14:paraId="3304124A" w14:textId="77777777" w:rsidR="00AF6534" w:rsidRPr="00396C97" w:rsidRDefault="00AF6534" w:rsidP="002B6C40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Có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hồ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sơ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kèm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theo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3" w:type="dxa"/>
            <w:vAlign w:val="center"/>
          </w:tcPr>
          <w:p w14:paraId="3E3E8177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7EF9913C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352" w:type="dxa"/>
            <w:vAlign w:val="center"/>
          </w:tcPr>
          <w:p w14:paraId="4745B74A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B3CFA5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4E585CF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44B5DB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7A58327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92" w:type="dxa"/>
            <w:vAlign w:val="center"/>
          </w:tcPr>
          <w:p w14:paraId="2495D7E7" w14:textId="2CFC2502" w:rsidR="00A14A3A" w:rsidRPr="00396C97" w:rsidRDefault="0084336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10/10</w:t>
            </w:r>
          </w:p>
        </w:tc>
        <w:tc>
          <w:tcPr>
            <w:tcW w:w="1353" w:type="dxa"/>
            <w:vAlign w:val="center"/>
          </w:tcPr>
          <w:p w14:paraId="23888160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46D80C27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352" w:type="dxa"/>
            <w:vAlign w:val="center"/>
          </w:tcPr>
          <w:p w14:paraId="69570A8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175FAF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D5CFF7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3C1A84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6762D98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92" w:type="dxa"/>
            <w:vAlign w:val="center"/>
          </w:tcPr>
          <w:p w14:paraId="563F1EF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E9432F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674E96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E2AF7E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B5E873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629B4A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904BCE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35D05C9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157C4364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B32162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B8923F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36C6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101961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475358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F931D8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79E0F20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45B1C7B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046A05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082686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EAEFE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4BAC7B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4E85DF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16932C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4BCEF40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5D744A9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15F715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58B8CD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A7E2F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378CE9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C8BA05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393687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591ACFC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74A0FFF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F89AE2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FEB0A2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6F22B6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23CBB" w:rsidRPr="00D72B4A" w14:paraId="05353A5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C9A301A" w14:textId="77777777" w:rsidR="00523CBB" w:rsidRPr="007B648B" w:rsidRDefault="00523CBB" w:rsidP="00523CB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2342698" w14:textId="77777777" w:rsidR="00523CBB" w:rsidRPr="007B648B" w:rsidRDefault="00523CBB" w:rsidP="00523CB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Các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thành</w:t>
            </w:r>
            <w:proofErr w:type="spellEnd"/>
          </w:p>
          <w:p w14:paraId="35B96432" w14:textId="77777777" w:rsidR="00523CBB" w:rsidRPr="007B648B" w:rsidRDefault="00523CBB" w:rsidP="00523CB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244596E0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92" w:type="dxa"/>
            <w:vAlign w:val="center"/>
          </w:tcPr>
          <w:p w14:paraId="1CB9D882" w14:textId="58B489B4" w:rsidR="00523CBB" w:rsidRPr="00396C97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0B3B17F" w14:textId="2113AEC9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8AD0671" w14:textId="027CBD55" w:rsidR="00523CBB" w:rsidRPr="007B648B" w:rsidRDefault="00523CBB" w:rsidP="00FC43FC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0DCE476" w14:textId="77777777" w:rsidR="00523CBB" w:rsidRPr="007B648B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22FC50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60AF8C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DF71C2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1C00A61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92" w:type="dxa"/>
            <w:vAlign w:val="center"/>
          </w:tcPr>
          <w:p w14:paraId="5FEFAB1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883BE8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1309F0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151978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D12799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DA772D7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BED95C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7497081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92" w:type="dxa"/>
            <w:vAlign w:val="center"/>
          </w:tcPr>
          <w:p w14:paraId="611D772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270DA2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E6CD7F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0A6E10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58644B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8D07A3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0ED655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7E54F6B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1C89DB52" w14:textId="03E1F69F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FAF909C" w14:textId="366E6B81" w:rsidR="00A14A3A" w:rsidRPr="007B648B" w:rsidRDefault="00A14A3A" w:rsidP="00FC43FC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D4B96E0" w14:textId="1B620BD6" w:rsidR="00A14A3A" w:rsidRPr="007B648B" w:rsidRDefault="00A14A3A" w:rsidP="00FC43FC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7E7DFE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BF9D1A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B05F99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F45E88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27F683D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372CD886" w14:textId="61780D34" w:rsidR="00A14A3A" w:rsidRPr="00396C97" w:rsidRDefault="00FC43F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07/10</w:t>
            </w:r>
          </w:p>
        </w:tc>
        <w:tc>
          <w:tcPr>
            <w:tcW w:w="1353" w:type="dxa"/>
            <w:vAlign w:val="center"/>
          </w:tcPr>
          <w:p w14:paraId="4E7B6B77" w14:textId="0FEBF843" w:rsidR="00A14A3A" w:rsidRPr="007B648B" w:rsidRDefault="00FC43F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352" w:type="dxa"/>
            <w:vAlign w:val="center"/>
          </w:tcPr>
          <w:p w14:paraId="6FD68573" w14:textId="0A3A1CAC" w:rsidR="00A14A3A" w:rsidRPr="007B648B" w:rsidRDefault="00FC43F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14:paraId="13CA891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97A905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9ECEA8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0ED33D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16EAF5A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4EDE0D9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7BCF7A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774D32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7D535B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EA116F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DFF16F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E1FF92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7BA5888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1873BAED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AD6D0C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E13D1A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95F0DC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22F2D0E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44F9C82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3D7F9D1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Hỗ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3BB366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2023EC1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D24BE7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5ABB718" w14:textId="593B6DB7" w:rsidR="00A14A3A" w:rsidRPr="007B648B" w:rsidRDefault="00FC43F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352" w:type="dxa"/>
            <w:vAlign w:val="center"/>
          </w:tcPr>
          <w:p w14:paraId="479BE1B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500B0862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26E04A6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594175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gửi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="007C0B10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08" w:type="dxa"/>
            <w:vAlign w:val="center"/>
            <w:hideMark/>
          </w:tcPr>
          <w:p w14:paraId="1D50DD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7DEF9F14" w14:textId="39359404" w:rsidR="00454089" w:rsidRDefault="00454089" w:rsidP="00454089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Dự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toán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thu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chi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ngân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sách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2024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</w:p>
          <w:p w14:paraId="42409B2D" w14:textId="51A75DD5" w:rsidR="00A14A3A" w:rsidRPr="00396C97" w:rsidRDefault="00454089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(</w:t>
            </w:r>
            <w:proofErr w:type="spellStart"/>
            <w:r w:rsidR="007C57AC" w:rsidRPr="00396C97">
              <w:rPr>
                <w:rFonts w:eastAsia="Times New Roman"/>
                <w:color w:val="000000"/>
                <w:sz w:val="22"/>
                <w:szCs w:val="22"/>
              </w:rPr>
              <w:t>Kèm</w:t>
            </w:r>
            <w:proofErr w:type="spellEnd"/>
            <w:r w:rsidR="007C57AC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C57AC" w:rsidRPr="00396C97">
              <w:rPr>
                <w:rFonts w:eastAsia="Times New Roman"/>
                <w:color w:val="000000"/>
                <w:sz w:val="22"/>
                <w:szCs w:val="22"/>
              </w:rPr>
              <w:t>theo</w:t>
            </w:r>
            <w:proofErr w:type="spellEnd"/>
            <w:r w:rsidR="007C57AC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C57AC" w:rsidRPr="00396C97">
              <w:rPr>
                <w:rFonts w:eastAsia="Times New Roman"/>
                <w:color w:val="000000"/>
                <w:sz w:val="22"/>
                <w:szCs w:val="22"/>
              </w:rPr>
              <w:t>Giấy</w:t>
            </w:r>
            <w:proofErr w:type="spellEnd"/>
            <w:r w:rsidR="007C57AC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C57AC" w:rsidRPr="00396C97">
              <w:rPr>
                <w:rFonts w:eastAsia="Times New Roman"/>
                <w:color w:val="000000"/>
                <w:sz w:val="22"/>
                <w:szCs w:val="22"/>
              </w:rPr>
              <w:t>đề</w:t>
            </w:r>
            <w:proofErr w:type="spellEnd"/>
            <w:r w:rsidR="007C57AC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C57AC" w:rsidRPr="00396C97">
              <w:rPr>
                <w:rFonts w:eastAsia="Times New Roman"/>
                <w:color w:val="000000"/>
                <w:sz w:val="22"/>
                <w:szCs w:val="22"/>
              </w:rPr>
              <w:t>nghị</w:t>
            </w:r>
            <w:proofErr w:type="spellEnd"/>
            <w:r w:rsidR="007C57AC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C57AC" w:rsidRPr="00396C97">
              <w:rPr>
                <w:rFonts w:eastAsia="Times New Roman"/>
                <w:color w:val="000000"/>
                <w:sz w:val="22"/>
                <w:szCs w:val="22"/>
              </w:rPr>
              <w:t>thanh</w:t>
            </w:r>
            <w:proofErr w:type="spellEnd"/>
            <w:r w:rsidR="007C57AC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C57AC" w:rsidRPr="00396C97">
              <w:rPr>
                <w:rFonts w:eastAsia="Times New Roman"/>
                <w:color w:val="000000"/>
                <w:sz w:val="22"/>
                <w:szCs w:val="22"/>
              </w:rPr>
              <w:t>toán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3" w:type="dxa"/>
            <w:vAlign w:val="center"/>
          </w:tcPr>
          <w:p w14:paraId="438DD2C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2DD1149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65ECFF4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5410C20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24D888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37B25E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quyền</w:t>
            </w:r>
            <w:proofErr w:type="spellEnd"/>
          </w:p>
          <w:p w14:paraId="266971E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hỗ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phí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mức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3644394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7255809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53375CD" w14:textId="3731681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23B1C01" w14:textId="7F240878" w:rsidR="00A14A3A" w:rsidRPr="007B648B" w:rsidRDefault="00D346EF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2" w:type="dxa"/>
            <w:vAlign w:val="center"/>
          </w:tcPr>
          <w:p w14:paraId="20AE26B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5857A4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1EF73B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A35D9D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7EF1E73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213FFD2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EDE8DDE" w14:textId="7D72FD5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AF53DF0" w14:textId="3F6DDB48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D55F42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A8FA23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CB1C3E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AB525E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127CA0C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5230EE9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A3E4A8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2BE334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5C1E58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18CADD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34E3872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AD856E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488B1F4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92" w:type="dxa"/>
            <w:vAlign w:val="center"/>
          </w:tcPr>
          <w:p w14:paraId="1C3AEF0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BF1E24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98175E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69447A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C6B739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CF741A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49F080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4404A6C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017EE1C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BA8860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B2B9D1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336E7E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5FF88F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13F410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2AF629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5D66370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3559471B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D09A88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6942FF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E00210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8E5FF14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735746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8BE2CC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22C917C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17A1F15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AB3FAA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5A3E263" w14:textId="5DED996E" w:rsidR="00A14A3A" w:rsidRPr="007B648B" w:rsidRDefault="00D346EF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2" w:type="dxa"/>
            <w:vAlign w:val="center"/>
          </w:tcPr>
          <w:p w14:paraId="1B30C44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2ACDFE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A7779B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484ED9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thù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thẩm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quyền</w:t>
            </w:r>
            <w:proofErr w:type="spellEnd"/>
          </w:p>
          <w:p w14:paraId="7A9CB09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hỗ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thù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lao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mức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682EB9A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639491EE" w14:textId="77777777" w:rsidR="00A14A3A" w:rsidRPr="00396C97" w:rsidRDefault="007C57A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Kèm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theo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Giấy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nghị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thanh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1353" w:type="dxa"/>
            <w:vAlign w:val="center"/>
          </w:tcPr>
          <w:p w14:paraId="55AF50FE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41C311F1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7394131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05C0E8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D1566B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912929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288E53F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77390665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1B749B3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4F933F5A" w14:textId="77777777" w:rsidR="00A14A3A" w:rsidRPr="007B648B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52" w:type="dxa"/>
            <w:vAlign w:val="center"/>
          </w:tcPr>
          <w:p w14:paraId="5EF24C0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384BCB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6A5096F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467C55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4C0B32B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64A462E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1721C8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1BCD86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4C7E40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66EC2F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649555C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65C74D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13FAAAA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492" w:type="dxa"/>
            <w:vAlign w:val="center"/>
          </w:tcPr>
          <w:p w14:paraId="1271A701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D209F2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785F06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863C44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204C9C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23A8DB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B5C903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1915277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5B97840D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EB1CAA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B9348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D20E52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164FA0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CBE0713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12242B0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0A652B2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663599D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15B8D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057AF2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EE7E5B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05904A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9D774E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9AD279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02D40D5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1C10265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29C5EE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3F1BFB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C54129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6BA4E13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1214CC3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42EC423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Thông tin,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</w:p>
          <w:p w14:paraId="7CB5DE3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thuộc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lastRenderedPageBreak/>
              <w:t>giúp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buộc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đương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sự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tham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tụng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giới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thiệu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Trung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tâm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thuộc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buộc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đương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sự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tham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tụng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cư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trú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mà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Ủy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  <w:p w14:paraId="681B162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liên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thuộc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buộc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đương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sự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tham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tụng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04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722DFAA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92" w:type="dxa"/>
            <w:vAlign w:val="center"/>
          </w:tcPr>
          <w:p w14:paraId="68F50D96" w14:textId="77777777" w:rsidR="00A14A3A" w:rsidRPr="00396C97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Trong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không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phát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sinh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vụ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trợ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giúp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pháp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lý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liên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quan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đến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người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thuộc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diện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trợ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giúp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pháp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lý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là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lastRenderedPageBreak/>
              <w:t>người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bị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buộc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tội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bị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hại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đương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sự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trong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các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vụ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tham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gia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tố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tụng</w:t>
            </w:r>
            <w:proofErr w:type="spellEnd"/>
          </w:p>
        </w:tc>
        <w:tc>
          <w:tcPr>
            <w:tcW w:w="1353" w:type="dxa"/>
            <w:vAlign w:val="center"/>
          </w:tcPr>
          <w:p w14:paraId="1C1733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1270556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11048DA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30957270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6452210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DC988D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7794947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1A11C2E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66EC7A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2EDF9D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E9621A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0D4061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053EEB4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EF95C2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1F526D6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383B4189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44E050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024AD3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A1633F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BA3452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0FA49CA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CEDB562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365432C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572C4B97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95CB7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4EAF7B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52EB35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F7A337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1A1EC7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BF9B40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357D254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1D0AC984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1E1887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43C5FC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B33DB8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9B2847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E146EFB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0F299D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260443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0CA1CF2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694AFB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1268B5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EBCBD2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10336AC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090F771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471699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1DECA0E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19E54AB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C70C41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D1FB6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4ACB1F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C8CBFCD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1F933FC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Tiêu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6F02DB68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trấn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5BA8195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92" w:type="dxa"/>
            <w:vAlign w:val="center"/>
          </w:tcPr>
          <w:p w14:paraId="5AE21D4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F8985A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9DA4518" w14:textId="77777777" w:rsidR="00A14A3A" w:rsidRPr="007B648B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52" w:type="dxa"/>
            <w:vAlign w:val="center"/>
          </w:tcPr>
          <w:p w14:paraId="55997E3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4DCC23ED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3EA70CE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29A7472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trao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đối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thoại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quyền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16143F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5B7A09D0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3D766A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989D256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2756F39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75D536BA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2B8B11C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136524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BFFCDE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0326CE25" w14:textId="77777777" w:rsidR="00E33C55" w:rsidRDefault="007742C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Kế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hoạch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E33C55">
              <w:rPr>
                <w:rFonts w:eastAsia="Times New Roman"/>
                <w:color w:val="000000"/>
                <w:sz w:val="22"/>
                <w:szCs w:val="22"/>
              </w:rPr>
              <w:t>25</w:t>
            </w:r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r w:rsidR="00E33C55">
              <w:rPr>
                <w:rFonts w:eastAsia="Times New Roman"/>
                <w:color w:val="000000"/>
                <w:sz w:val="22"/>
                <w:szCs w:val="22"/>
              </w:rPr>
              <w:t>KH</w:t>
            </w:r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-UBND,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E33C55">
              <w:rPr>
                <w:rFonts w:eastAsia="Times New Roman"/>
                <w:color w:val="000000"/>
                <w:sz w:val="22"/>
                <w:szCs w:val="22"/>
              </w:rPr>
              <w:t>19/02/2024</w:t>
            </w:r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tổ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chức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hội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nghị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trao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đổi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đối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thoại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giữa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với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nhân</w:t>
            </w:r>
            <w:proofErr w:type="spellEnd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4B3"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="00E33C55">
              <w:rPr>
                <w:rFonts w:eastAsia="Times New Roman"/>
                <w:color w:val="000000"/>
                <w:sz w:val="22"/>
                <w:szCs w:val="22"/>
              </w:rPr>
              <w:t xml:space="preserve">; </w:t>
            </w:r>
          </w:p>
          <w:p w14:paraId="70227285" w14:textId="07BA225C" w:rsidR="00A14A3A" w:rsidRPr="00396C97" w:rsidRDefault="00E33C55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Kế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hoạch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2B6025">
              <w:rPr>
                <w:rFonts w:eastAsia="Times New Roman"/>
                <w:color w:val="000000"/>
                <w:sz w:val="22"/>
                <w:szCs w:val="22"/>
              </w:rPr>
              <w:t>58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r>
              <w:rPr>
                <w:rFonts w:eastAsia="Times New Roman"/>
                <w:color w:val="000000"/>
                <w:sz w:val="22"/>
                <w:szCs w:val="22"/>
              </w:rPr>
              <w:t>KH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-UBND,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2B6025">
              <w:rPr>
                <w:rFonts w:eastAsia="Times New Roman"/>
                <w:color w:val="000000"/>
                <w:sz w:val="22"/>
                <w:szCs w:val="22"/>
              </w:rPr>
              <w:t>14/06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/2024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tổ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chức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hội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nghị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trao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đổi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đối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thoại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6719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="00B7671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6719">
              <w:rPr>
                <w:rFonts w:eastAsia="Times New Roman"/>
                <w:color w:val="000000"/>
                <w:sz w:val="22"/>
                <w:szCs w:val="22"/>
              </w:rPr>
              <w:t>Lãnh</w:t>
            </w:r>
            <w:proofErr w:type="spellEnd"/>
            <w:r w:rsidR="00B7671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6719">
              <w:rPr>
                <w:rFonts w:eastAsia="Times New Roman"/>
                <w:color w:val="000000"/>
                <w:sz w:val="22"/>
                <w:szCs w:val="22"/>
              </w:rPr>
              <w:t>đạo</w:t>
            </w:r>
            <w:proofErr w:type="spellEnd"/>
            <w:r w:rsidR="00B76719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="00B76719">
              <w:rPr>
                <w:rFonts w:eastAsia="Times New Roman"/>
                <w:color w:val="000000"/>
                <w:sz w:val="22"/>
                <w:szCs w:val="22"/>
              </w:rPr>
              <w:t>xấp</w:t>
            </w:r>
            <w:proofErr w:type="spellEnd"/>
            <w:r w:rsidR="00B7671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6719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="00B7671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6719">
              <w:rPr>
                <w:rFonts w:eastAsia="Times New Roman"/>
                <w:color w:val="000000"/>
                <w:sz w:val="22"/>
                <w:szCs w:val="22"/>
              </w:rPr>
              <w:t>với</w:t>
            </w:r>
            <w:proofErr w:type="spellEnd"/>
            <w:r w:rsidR="00B7671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6719">
              <w:rPr>
                <w:rFonts w:eastAsia="Times New Roman"/>
                <w:color w:val="000000"/>
                <w:sz w:val="22"/>
                <w:szCs w:val="22"/>
              </w:rPr>
              <w:t>thanh</w:t>
            </w:r>
            <w:proofErr w:type="spellEnd"/>
            <w:r w:rsidR="00B7671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6719">
              <w:rPr>
                <w:rFonts w:eastAsia="Times New Roman"/>
                <w:color w:val="000000"/>
                <w:sz w:val="22"/>
                <w:szCs w:val="22"/>
              </w:rPr>
              <w:t>niên</w:t>
            </w:r>
            <w:proofErr w:type="spellEnd"/>
            <w:r w:rsidR="00B7671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6719"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 w:rsidR="00B76719">
              <w:rPr>
                <w:rFonts w:eastAsia="Times New Roman"/>
                <w:color w:val="000000"/>
                <w:sz w:val="22"/>
                <w:szCs w:val="22"/>
              </w:rPr>
              <w:t xml:space="preserve"> 2024.</w:t>
            </w:r>
          </w:p>
          <w:p w14:paraId="1CDBD0D0" w14:textId="77777777" w:rsidR="00F65178" w:rsidRDefault="00F65178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Báo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1824CF">
              <w:rPr>
                <w:rFonts w:eastAsia="Times New Roman"/>
                <w:color w:val="000000"/>
                <w:sz w:val="22"/>
                <w:szCs w:val="22"/>
              </w:rPr>
              <w:t>191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/BC-UBND,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1824CF">
              <w:rPr>
                <w:rFonts w:eastAsia="Times New Roman"/>
                <w:color w:val="000000"/>
                <w:sz w:val="22"/>
                <w:szCs w:val="22"/>
              </w:rPr>
              <w:t>08/8/2024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tổ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chức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hội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nghị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trao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đổi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đối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thoại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lastRenderedPageBreak/>
              <w:t>giữa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với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nhân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trên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bàn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Ea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Khăl</w:t>
            </w:r>
            <w:proofErr w:type="spellEnd"/>
            <w:r w:rsidR="001824CF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14:paraId="4F8AFBC5" w14:textId="07E62C6D" w:rsidR="001824CF" w:rsidRPr="00396C97" w:rsidRDefault="001824CF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Thông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: 36/TB-UBND,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15/7/2024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3" w:type="dxa"/>
            <w:vAlign w:val="center"/>
          </w:tcPr>
          <w:p w14:paraId="21E9A14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ADD5CDE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394060F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C6A4C5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FA16A98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E8307C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nghị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3CE773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62BF967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AFB991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12CBCA1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3C4D4C0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719D3C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5003885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4850AB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nghị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EF9553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7E46078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F9C826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2430BF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12F1A8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5CA454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4DD991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446B22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Thông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72CDE0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2F4F83CC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87FF23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F7CF2C9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777B070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56D8C5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BD0A09D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DAE8F7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Thông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7CC369F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6FC5852B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792AB7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0C812C0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36841D8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BA83563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6AE170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FB692E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A2E919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7793460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7F1AEDD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DCE431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CF12F1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D68CED0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3F14DB0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1E226625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trấn</w:t>
            </w:r>
            <w:proofErr w:type="spellEnd"/>
          </w:p>
          <w:p w14:paraId="28B5566F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ra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lastRenderedPageBreak/>
              <w:t>phải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4FC1B49E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92" w:type="dxa"/>
            <w:vAlign w:val="center"/>
          </w:tcPr>
          <w:p w14:paraId="210CC30E" w14:textId="4872D9F9" w:rsidR="00BE275F" w:rsidRDefault="006D573F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Bi</w:t>
            </w:r>
            <w:r w:rsidR="002630D7" w:rsidRPr="00396C97">
              <w:rPr>
                <w:rFonts w:eastAsia="Times New Roman"/>
                <w:color w:val="000000"/>
                <w:sz w:val="22"/>
                <w:szCs w:val="22"/>
              </w:rPr>
              <w:t>ê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n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bản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họp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xây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dựng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trình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đường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giao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202</w:t>
            </w:r>
            <w:r w:rsidR="00BE275F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BE275F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="00054FC5" w:rsidRPr="00396C97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="00815295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15295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="00815295">
              <w:rPr>
                <w:rFonts w:eastAsia="Times New Roman"/>
                <w:color w:val="000000"/>
                <w:sz w:val="22"/>
                <w:szCs w:val="22"/>
              </w:rPr>
              <w:t xml:space="preserve"> 5,</w:t>
            </w:r>
            <w:r w:rsidR="00054FC5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4FC5"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="00054FC5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9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03E7B" w:rsidRPr="00396C97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="00003E7B"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BE275F">
              <w:rPr>
                <w:rFonts w:eastAsia="Times New Roman"/>
                <w:color w:val="000000"/>
                <w:sz w:val="22"/>
                <w:szCs w:val="22"/>
              </w:rPr>
              <w:t xml:space="preserve">7; </w:t>
            </w:r>
            <w:proofErr w:type="spellStart"/>
            <w:r w:rsidR="00BE275F">
              <w:rPr>
                <w:rFonts w:eastAsia="Times New Roman"/>
                <w:color w:val="000000"/>
                <w:sz w:val="22"/>
                <w:szCs w:val="22"/>
              </w:rPr>
              <w:t>Buôn</w:t>
            </w:r>
            <w:proofErr w:type="spellEnd"/>
            <w:r w:rsidR="00BE275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E275F">
              <w:rPr>
                <w:rFonts w:eastAsia="Times New Roman"/>
                <w:color w:val="000000"/>
                <w:sz w:val="22"/>
                <w:szCs w:val="22"/>
              </w:rPr>
              <w:t>Đung</w:t>
            </w:r>
            <w:proofErr w:type="spellEnd"/>
            <w:r w:rsidR="00BE275F">
              <w:rPr>
                <w:rFonts w:eastAsia="Times New Roman"/>
                <w:color w:val="000000"/>
                <w:sz w:val="22"/>
                <w:szCs w:val="22"/>
              </w:rPr>
              <w:t xml:space="preserve"> A, </w:t>
            </w:r>
            <w:proofErr w:type="spellStart"/>
            <w:r w:rsidR="00BE275F">
              <w:rPr>
                <w:rFonts w:eastAsia="Times New Roman"/>
                <w:color w:val="000000"/>
                <w:sz w:val="22"/>
                <w:szCs w:val="22"/>
              </w:rPr>
              <w:t>Buôn</w:t>
            </w:r>
            <w:proofErr w:type="spellEnd"/>
            <w:r w:rsidR="00BE275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E275F">
              <w:rPr>
                <w:rFonts w:eastAsia="Times New Roman"/>
                <w:color w:val="000000"/>
                <w:sz w:val="22"/>
                <w:szCs w:val="22"/>
              </w:rPr>
              <w:t>Đung</w:t>
            </w:r>
            <w:proofErr w:type="spellEnd"/>
            <w:r w:rsidR="00BE275F">
              <w:rPr>
                <w:rFonts w:eastAsia="Times New Roman"/>
                <w:color w:val="000000"/>
                <w:sz w:val="22"/>
                <w:szCs w:val="22"/>
              </w:rPr>
              <w:t xml:space="preserve"> B;</w:t>
            </w:r>
          </w:p>
          <w:p w14:paraId="553AF880" w14:textId="0F61CA9C" w:rsidR="00A14A3A" w:rsidRPr="00396C97" w:rsidRDefault="00BE275F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Biên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họp</w:t>
            </w:r>
            <w:proofErr w:type="spellEnd"/>
            <w:r w:rsidR="00A4347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3471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="00A4347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3471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="00A4347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3471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="00A43471">
              <w:rPr>
                <w:rFonts w:eastAsia="Times New Roman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="00A43471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="00A4347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3471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="00A4347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3471">
              <w:rPr>
                <w:rFonts w:eastAsia="Times New Roman"/>
                <w:color w:val="000000"/>
                <w:sz w:val="22"/>
                <w:szCs w:val="22"/>
              </w:rPr>
              <w:t>thống</w:t>
            </w:r>
            <w:proofErr w:type="spellEnd"/>
            <w:r w:rsidR="00A4347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3471">
              <w:rPr>
                <w:rFonts w:eastAsia="Times New Roman"/>
                <w:color w:val="000000"/>
                <w:sz w:val="22"/>
                <w:szCs w:val="22"/>
              </w:rPr>
              <w:t>nhất</w:t>
            </w:r>
            <w:proofErr w:type="spellEnd"/>
            <w:r w:rsidR="00A43471">
              <w:rPr>
                <w:rFonts w:eastAsia="Times New Roman"/>
                <w:color w:val="000000"/>
                <w:sz w:val="22"/>
                <w:szCs w:val="22"/>
              </w:rPr>
              <w:t xml:space="preserve"> thug om </w:t>
            </w:r>
            <w:proofErr w:type="spellStart"/>
            <w:r w:rsidR="00A43471">
              <w:rPr>
                <w:rFonts w:eastAsia="Times New Roman"/>
                <w:color w:val="000000"/>
                <w:sz w:val="22"/>
                <w:szCs w:val="22"/>
              </w:rPr>
              <w:t>rác</w:t>
            </w:r>
            <w:proofErr w:type="spellEnd"/>
            <w:r w:rsidR="00A4347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3471">
              <w:rPr>
                <w:rFonts w:eastAsia="Times New Roman"/>
                <w:color w:val="000000"/>
                <w:sz w:val="22"/>
                <w:szCs w:val="22"/>
              </w:rPr>
              <w:t>thải</w:t>
            </w:r>
            <w:proofErr w:type="spellEnd"/>
            <w:r w:rsidR="00A43471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3" w:type="dxa"/>
            <w:vAlign w:val="center"/>
          </w:tcPr>
          <w:p w14:paraId="525C1DF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2F57F6B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0F25EFA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16C4E097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78D2CAE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9BF6C8B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4FB3DBF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4209CFB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D739D65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2769D85A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229DB21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A0C0B3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9E8ACF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E413F3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78235B5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7F73756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B6B491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DDF76A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0D8D90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5763BD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B16ECB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983D0A4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60E80B3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4102ABBF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E83A0C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ABB6C0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32B0BF3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424737E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3E2D41E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FF04609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2FBB978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4AB09166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2C6C5D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EA1273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7696B5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EC5883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138703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D35928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7B43D0E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73B2627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D7972B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731879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22C0B9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A32A22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B081A3F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0E3C26C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0CA6736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68A67C9A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6070AA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73028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D92221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1E4C993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738364D1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12BF9E0A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biểu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trấn</w:t>
            </w:r>
            <w:proofErr w:type="spellEnd"/>
          </w:p>
          <w:p w14:paraId="5C1E9FB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ra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biểu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biểu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1DE18D7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04397AF5" w14:textId="77777777" w:rsidR="00A14A3A" w:rsidRDefault="002630D7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Biên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bản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họp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4070">
              <w:rPr>
                <w:rFonts w:eastAsia="Times New Roman"/>
                <w:color w:val="000000"/>
                <w:sz w:val="22"/>
                <w:szCs w:val="22"/>
              </w:rPr>
              <w:t>lấy</w:t>
            </w:r>
            <w:proofErr w:type="spellEnd"/>
            <w:r w:rsidR="00A34070">
              <w:rPr>
                <w:rFonts w:eastAsia="Times New Roman"/>
                <w:color w:val="000000"/>
                <w:sz w:val="22"/>
                <w:szCs w:val="22"/>
              </w:rPr>
              <w:t xml:space="preserve"> ý </w:t>
            </w:r>
            <w:proofErr w:type="spellStart"/>
            <w:r w:rsidR="00A34070">
              <w:rPr>
                <w:rFonts w:eastAsia="Times New Roman"/>
                <w:color w:val="000000"/>
                <w:sz w:val="22"/>
                <w:szCs w:val="22"/>
              </w:rPr>
              <w:t>kiến</w:t>
            </w:r>
            <w:proofErr w:type="spellEnd"/>
            <w:r w:rsidR="00A3407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4070">
              <w:rPr>
                <w:rFonts w:eastAsia="Times New Roman"/>
                <w:color w:val="000000"/>
                <w:sz w:val="22"/>
                <w:szCs w:val="22"/>
              </w:rPr>
              <w:t>thông</w:t>
            </w:r>
            <w:proofErr w:type="spellEnd"/>
            <w:r w:rsidR="00A34070">
              <w:rPr>
                <w:rFonts w:eastAsia="Times New Roman"/>
                <w:color w:val="000000"/>
                <w:sz w:val="22"/>
                <w:szCs w:val="22"/>
              </w:rPr>
              <w:t xml:space="preserve"> qua </w:t>
            </w:r>
            <w:proofErr w:type="spellStart"/>
            <w:r w:rsidR="00A34070">
              <w:rPr>
                <w:rFonts w:eastAsia="Times New Roman"/>
                <w:color w:val="000000"/>
                <w:sz w:val="22"/>
                <w:szCs w:val="22"/>
              </w:rPr>
              <w:t>quy</w:t>
            </w:r>
            <w:proofErr w:type="spellEnd"/>
            <w:r w:rsidR="00A3407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4070">
              <w:rPr>
                <w:rFonts w:eastAsia="Times New Roman"/>
                <w:color w:val="000000"/>
                <w:sz w:val="22"/>
                <w:szCs w:val="22"/>
              </w:rPr>
              <w:t>ước</w:t>
            </w:r>
            <w:proofErr w:type="spellEnd"/>
            <w:r w:rsidR="00A3407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4070">
              <w:rPr>
                <w:rFonts w:eastAsia="Times New Roman"/>
                <w:color w:val="000000"/>
                <w:sz w:val="22"/>
                <w:szCs w:val="22"/>
              </w:rPr>
              <w:t>Thôn</w:t>
            </w:r>
            <w:proofErr w:type="spellEnd"/>
            <w:r w:rsidR="00A34070">
              <w:rPr>
                <w:rFonts w:eastAsia="Times New Roman"/>
                <w:color w:val="000000"/>
                <w:sz w:val="22"/>
                <w:szCs w:val="22"/>
              </w:rPr>
              <w:t xml:space="preserve"> 1, 2, 3, 4, 5, 6, 7, 8, 9, 10, </w:t>
            </w:r>
            <w:proofErr w:type="spellStart"/>
            <w:r w:rsidR="00A34070">
              <w:rPr>
                <w:rFonts w:eastAsia="Times New Roman"/>
                <w:color w:val="000000"/>
                <w:sz w:val="22"/>
                <w:szCs w:val="22"/>
              </w:rPr>
              <w:t>Buôn</w:t>
            </w:r>
            <w:proofErr w:type="spellEnd"/>
            <w:r w:rsidR="00A3407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4070">
              <w:rPr>
                <w:rFonts w:eastAsia="Times New Roman"/>
                <w:color w:val="000000"/>
                <w:sz w:val="22"/>
                <w:szCs w:val="22"/>
              </w:rPr>
              <w:t>Đung</w:t>
            </w:r>
            <w:proofErr w:type="spellEnd"/>
            <w:r w:rsidR="00A34070">
              <w:rPr>
                <w:rFonts w:eastAsia="Times New Roman"/>
                <w:color w:val="000000"/>
                <w:sz w:val="22"/>
                <w:szCs w:val="22"/>
              </w:rPr>
              <w:t xml:space="preserve"> A; </w:t>
            </w:r>
            <w:proofErr w:type="spellStart"/>
            <w:r w:rsidR="00A34070">
              <w:rPr>
                <w:rFonts w:eastAsia="Times New Roman"/>
                <w:color w:val="000000"/>
                <w:sz w:val="22"/>
                <w:szCs w:val="22"/>
              </w:rPr>
              <w:t>Buôn</w:t>
            </w:r>
            <w:proofErr w:type="spellEnd"/>
            <w:r w:rsidR="00A3407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4070">
              <w:rPr>
                <w:rFonts w:eastAsia="Times New Roman"/>
                <w:color w:val="000000"/>
                <w:sz w:val="22"/>
                <w:szCs w:val="22"/>
              </w:rPr>
              <w:t>Đung</w:t>
            </w:r>
            <w:proofErr w:type="spellEnd"/>
            <w:r w:rsidR="00A34070">
              <w:rPr>
                <w:rFonts w:eastAsia="Times New Roman"/>
                <w:color w:val="000000"/>
                <w:sz w:val="22"/>
                <w:szCs w:val="22"/>
              </w:rPr>
              <w:t xml:space="preserve"> B.</w:t>
            </w:r>
          </w:p>
          <w:p w14:paraId="70FCD63C" w14:textId="3304DDB8" w:rsidR="00A34070" w:rsidRPr="00396C97" w:rsidRDefault="00A3407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: 54, 55,56, 57, 58, 59, 60, 61, 62, 63, 64/QĐ-UBND,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10/4/2024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việc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nhận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quy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ước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3" w:type="dxa"/>
            <w:vAlign w:val="center"/>
          </w:tcPr>
          <w:p w14:paraId="2EB3AAFE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352" w:type="dxa"/>
            <w:vAlign w:val="center"/>
          </w:tcPr>
          <w:p w14:paraId="3DB39B07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2E4F43B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4A3A" w:rsidRPr="00D72B4A" w14:paraId="3A31247B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3115D1F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D23AD3E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4CBA012F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16CC43DD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5543C51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7B9AD0C1" w14:textId="77777777" w:rsidR="00A14A3A" w:rsidRPr="007B648B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7D477A7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6B04783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A515E06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E90CFC3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447F65E6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6674FE58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14E7559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9F8A91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37B44A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34CB66E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5853B9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34ACBC6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677810D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042B04DE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666D54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17CD73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D59B04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01353A4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A38B6F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CCF066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5D3588F0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69D35233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B0567C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96A79A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4C914F2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7C7846F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2091EF0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2F4CE07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6490DD0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247D14E4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D97282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AEC11EB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D785597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14A3A" w:rsidRPr="00D72B4A" w14:paraId="2D198D7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D465129" w14:textId="77777777" w:rsidR="00A14A3A" w:rsidRPr="007B648B" w:rsidRDefault="00A14A3A" w:rsidP="007B648B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DA461FD" w14:textId="77777777" w:rsidR="00A14A3A" w:rsidRPr="007B648B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26502DC8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6CF929B2" w14:textId="77777777" w:rsidR="00A14A3A" w:rsidRPr="00396C97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DC17BEA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2BB895C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F9187F5" w14:textId="77777777" w:rsidR="00A14A3A" w:rsidRPr="007B648B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362EF246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485497F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7056F675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tham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trấn</w:t>
            </w:r>
            <w:proofErr w:type="spellEnd"/>
          </w:p>
          <w:p w14:paraId="5339DFE3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ra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tham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báo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tham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6E4EEB3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64A1ADEF" w14:textId="2E74C4DB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Thông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: 04/TB-UBND,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22/01/2024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bố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khai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kế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hoạch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sử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dụng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đất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2024; Thông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: 13/TB-UBND,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08/4/2024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rà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soát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lập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điều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chỉnh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quy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hoạch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sử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dụng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đất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giai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đoạn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2021-2030; Thông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: 20/TB-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UBND,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08/5/2024; Thông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báo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: 174/TB-UBND,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15/7/2024; Công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văn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: 254/UBND-ĐCXD,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28/10/2024; </w:t>
            </w:r>
            <w:r w:rsidR="008F2290">
              <w:rPr>
                <w:rFonts w:eastAsia="Times New Roman"/>
                <w:color w:val="000000"/>
                <w:sz w:val="22"/>
                <w:szCs w:val="22"/>
              </w:rPr>
              <w:t xml:space="preserve">Báo </w:t>
            </w:r>
            <w:proofErr w:type="spellStart"/>
            <w:r w:rsidR="008F2290"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 w:rsidR="008F229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2290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8F2290">
              <w:rPr>
                <w:rFonts w:eastAsia="Times New Roman"/>
                <w:color w:val="000000"/>
                <w:sz w:val="22"/>
                <w:szCs w:val="22"/>
              </w:rPr>
              <w:t xml:space="preserve">: 151/BC-UBND, </w:t>
            </w:r>
            <w:proofErr w:type="spellStart"/>
            <w:r w:rsidR="008F2290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8F2290">
              <w:rPr>
                <w:rFonts w:eastAsia="Times New Roman"/>
                <w:color w:val="000000"/>
                <w:sz w:val="22"/>
                <w:szCs w:val="22"/>
              </w:rPr>
              <w:t xml:space="preserve"> 12/6/2024; Báo </w:t>
            </w:r>
            <w:proofErr w:type="spellStart"/>
            <w:r w:rsidR="008F2290"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 w:rsidR="008F229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2290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="008F2290">
              <w:rPr>
                <w:rFonts w:eastAsia="Times New Roman"/>
                <w:color w:val="000000"/>
                <w:sz w:val="22"/>
                <w:szCs w:val="22"/>
              </w:rPr>
              <w:t xml:space="preserve">: 109/BC-UBND, </w:t>
            </w:r>
            <w:proofErr w:type="spellStart"/>
            <w:r w:rsidR="008F2290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="008F2290">
              <w:rPr>
                <w:rFonts w:eastAsia="Times New Roman"/>
                <w:color w:val="000000"/>
                <w:sz w:val="22"/>
                <w:szCs w:val="22"/>
              </w:rPr>
              <w:t xml:space="preserve"> 30/5/2024.</w:t>
            </w:r>
          </w:p>
        </w:tc>
        <w:tc>
          <w:tcPr>
            <w:tcW w:w="1353" w:type="dxa"/>
            <w:vAlign w:val="center"/>
          </w:tcPr>
          <w:p w14:paraId="299AA2D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352" w:type="dxa"/>
            <w:vAlign w:val="center"/>
          </w:tcPr>
          <w:p w14:paraId="2C65ACA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539C81DE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1444" w:rsidRPr="00D72B4A" w14:paraId="70E166CB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42112BFD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7D16A78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27EE441A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7AB7705C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A5E6E3C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43B7D48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7E612BFC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1598C55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2316A84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CD00BAB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245C5E1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06915579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088A54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5394F9C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2B0041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01A7D0F2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0D740D2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CDE8430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7F8225B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3EEDB61F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070989B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A9B47E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22146D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20B60D5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E078CC9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2B0CFB1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741C8204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04B4CB4E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6E8242A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2C014E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DEEE43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6686C967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3298F28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C65A3E1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124CF15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2CD37817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7B2C9E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0F8313B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C85728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37FF061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BE96F00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5543323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2A3A7AEA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208A3B80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21964D4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33E163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FE75044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7821AF08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4D995B7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0F5716DD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qua Ban Thanh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Ban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cộng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trấn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B14D0F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492" w:type="dxa"/>
            <w:vAlign w:val="center"/>
          </w:tcPr>
          <w:p w14:paraId="08A13B72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C72423B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663A5A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27D6D7CE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1444" w:rsidRPr="00D72B4A" w14:paraId="45AD49E2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3F44C4C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C3D343F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Các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30A32B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1947C064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b/>
                <w:color w:val="000000"/>
                <w:sz w:val="22"/>
                <w:szCs w:val="22"/>
              </w:rPr>
              <w:t>4</w:t>
            </w:r>
          </w:p>
          <w:p w14:paraId="70AC7B1E" w14:textId="5C2C5C98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B01F61">
              <w:rPr>
                <w:rFonts w:eastAsia="Times New Roman"/>
                <w:color w:val="000000"/>
                <w:sz w:val="22"/>
                <w:szCs w:val="22"/>
              </w:rPr>
              <w:t>03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/QĐ-MTTQ-BTT,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B01F61">
              <w:rPr>
                <w:rFonts w:eastAsia="Times New Roman"/>
                <w:color w:val="000000"/>
                <w:sz w:val="22"/>
                <w:szCs w:val="22"/>
              </w:rPr>
              <w:t>06/08/2024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; </w:t>
            </w:r>
          </w:p>
          <w:p w14:paraId="23FC0FFB" w14:textId="10149D43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B01F61">
              <w:rPr>
                <w:rFonts w:eastAsia="Times New Roman"/>
                <w:color w:val="000000"/>
                <w:sz w:val="22"/>
                <w:szCs w:val="22"/>
              </w:rPr>
              <w:t>02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/QĐ-MTTQ-BTT,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B01F61">
              <w:rPr>
                <w:rFonts w:eastAsia="Times New Roman"/>
                <w:color w:val="000000"/>
                <w:sz w:val="22"/>
                <w:szCs w:val="22"/>
              </w:rPr>
              <w:t>29/7/2024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14:paraId="17FDE12F" w14:textId="37340B7D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B01F61">
              <w:rPr>
                <w:rFonts w:eastAsia="Times New Roman"/>
                <w:color w:val="000000"/>
                <w:sz w:val="22"/>
                <w:szCs w:val="22"/>
              </w:rPr>
              <w:t>04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/QĐ-MTTQ-BTT,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B01F61">
              <w:rPr>
                <w:rFonts w:eastAsia="Times New Roman"/>
                <w:color w:val="000000"/>
                <w:sz w:val="22"/>
                <w:szCs w:val="22"/>
              </w:rPr>
              <w:t>07/08/2024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14:paraId="161981B6" w14:textId="77777777" w:rsidR="00911444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B01F61">
              <w:rPr>
                <w:rFonts w:eastAsia="Times New Roman"/>
                <w:color w:val="000000"/>
                <w:sz w:val="22"/>
                <w:szCs w:val="22"/>
              </w:rPr>
              <w:t>06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/QĐ-MTTQ-BTT,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B01F61">
              <w:rPr>
                <w:rFonts w:eastAsia="Times New Roman"/>
                <w:color w:val="000000"/>
                <w:sz w:val="22"/>
                <w:szCs w:val="22"/>
              </w:rPr>
              <w:t>09/11/2024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14:paraId="01B4891E" w14:textId="319D978B" w:rsidR="00B01F61" w:rsidRPr="00396C97" w:rsidRDefault="00B01F61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Báo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: 04/BC-BTTND,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10/12/2024.</w:t>
            </w:r>
          </w:p>
        </w:tc>
        <w:tc>
          <w:tcPr>
            <w:tcW w:w="1353" w:type="dxa"/>
            <w:vAlign w:val="center"/>
          </w:tcPr>
          <w:p w14:paraId="05FCEA7E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2BC85CB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2565990D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52CAF7D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3F84BDA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782C17E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04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E45A35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10980CA9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3" w:type="dxa"/>
            <w:vAlign w:val="center"/>
          </w:tcPr>
          <w:p w14:paraId="342A70E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B395E8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14:paraId="42EB2A8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77AAE0E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F9411C2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E7A20F4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03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 nội dung</w:t>
            </w:r>
          </w:p>
        </w:tc>
        <w:tc>
          <w:tcPr>
            <w:tcW w:w="1308" w:type="dxa"/>
            <w:vAlign w:val="center"/>
            <w:hideMark/>
          </w:tcPr>
          <w:p w14:paraId="2E4F3CE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30E06B52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C81F6DE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0E8607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DC9897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38ECBC0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1832634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F5D97E5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02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 nội dung</w:t>
            </w:r>
          </w:p>
        </w:tc>
        <w:tc>
          <w:tcPr>
            <w:tcW w:w="1308" w:type="dxa"/>
            <w:vAlign w:val="center"/>
            <w:hideMark/>
          </w:tcPr>
          <w:p w14:paraId="5499018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0CDCBA57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AE55FB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C95CD9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9FCF91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270530E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CF615C2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7AD9CAD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01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 nội dung</w:t>
            </w:r>
          </w:p>
        </w:tc>
        <w:tc>
          <w:tcPr>
            <w:tcW w:w="1308" w:type="dxa"/>
            <w:vAlign w:val="center"/>
            <w:hideMark/>
          </w:tcPr>
          <w:p w14:paraId="1A60739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013F1A10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CD77FBF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24CBB7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4C0E45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4BA7696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D31F074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FE24025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5C3B98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30B0A9E9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47328E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0F44CC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315C1C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71C7913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08355FA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986558C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Cung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kịp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18CD44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02B83103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F3D00AD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24FDCB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1CD3509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621806EF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101AB51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Tiêu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6BA1D931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ánh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ninh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quốc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B16229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92" w:type="dxa"/>
            <w:vAlign w:val="center"/>
          </w:tcPr>
          <w:p w14:paraId="5B39C303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1FB20DB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A28587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2" w:type="dxa"/>
            <w:vAlign w:val="center"/>
          </w:tcPr>
          <w:p w14:paraId="68D5833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1444" w:rsidRPr="00D72B4A" w14:paraId="3A3288BE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4ECEE7E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72A2492C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ánh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56DE242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14:paraId="231DE016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C2A5F6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09A706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2" w:type="dxa"/>
            <w:vAlign w:val="center"/>
          </w:tcPr>
          <w:p w14:paraId="0FD6B03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1444" w:rsidRPr="00D72B4A" w14:paraId="3A802B8E" w14:textId="77777777" w:rsidTr="00AE5216">
        <w:trPr>
          <w:trHeight w:val="6087"/>
        </w:trPr>
        <w:tc>
          <w:tcPr>
            <w:tcW w:w="1754" w:type="dxa"/>
            <w:vMerge w:val="restart"/>
            <w:vAlign w:val="center"/>
            <w:hideMark/>
          </w:tcPr>
          <w:p w14:paraId="3FB4B04C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1DC3432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7CB1ACF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55D05D53" w14:textId="2563DDC4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52a/QĐ-UBND,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01/4/2023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phân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cán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bộ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thường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trực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tiếp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14:paraId="35992919" w14:textId="25BB1493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134/QĐ-UBND,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31/12/2020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ban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hành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nội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tiếp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tại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Trụ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sở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Đảng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uỷ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Hội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đồng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nhân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dân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-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14:paraId="4FCA65CB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2B0020D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54B766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14:paraId="4B092FEB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4B8512B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213B09D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86B628F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AB0D48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2CD60AF2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A6EBFD4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5C200A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14:paraId="2EA0024D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35852A29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B2C1960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5D64D5D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niêm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yết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tịch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trụ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962F2A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2403D2E7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1BEA06A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91CDAB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14:paraId="72FED6D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25C1048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0AF2CF4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B5C601C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01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01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đột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51DFF95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186DA9D2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21892A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3BE5DA4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791B420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6893F3D4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8D66303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53A152FD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kịp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dung;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EF9992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7874BCC3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17A782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2605EFD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0628DC3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40466DE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EFDF66B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FE317A6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ánh</w:t>
            </w:r>
            <w:proofErr w:type="spellEnd"/>
          </w:p>
          <w:p w14:paraId="060F1EAA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  <w:p w14:paraId="0D180DB1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nghị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phản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02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6ED2000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09585714" w14:textId="3266959B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D114CD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3BBDC53F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7A44E65D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0A6136D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8F22063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BD15307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186AFDF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4722B8FC" w14:textId="23A9134E" w:rsidR="009C4C64" w:rsidRPr="009C4C64" w:rsidRDefault="009C4C6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Báo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cáo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số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: 310/BC-UBND,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ngày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29/11/2024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của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xã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về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kết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quả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công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tác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tiếp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công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dân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giải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quyết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khiếu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nại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tố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cáo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năm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2024</w:t>
            </w:r>
          </w:p>
          <w:p w14:paraId="5B9D14EA" w14:textId="5EB6D3D6" w:rsidR="00911444" w:rsidRPr="009C4C64" w:rsidRDefault="009C4C6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Có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 w:rsidR="00911444"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02/02</w:t>
            </w:r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đơn</w:t>
            </w:r>
            <w:proofErr w:type="spellEnd"/>
          </w:p>
          <w:p w14:paraId="34383358" w14:textId="77777777" w:rsidR="00911444" w:rsidRPr="009C4C64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Có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kèm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theo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đơn</w:t>
            </w:r>
            <w:proofErr w:type="spellEnd"/>
            <w:r w:rsidRPr="009C4C64">
              <w:rPr>
                <w:rFonts w:eastAsia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3" w:type="dxa"/>
            <w:vAlign w:val="center"/>
          </w:tcPr>
          <w:p w14:paraId="6B1684BE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59EF5BB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4E9D7A14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23E196A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E82C82D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A4644E9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44CE5AF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3B8471AC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309B94F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717062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953188D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0D19AC1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05DCF80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49EE2FE0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51AF7E1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548415E9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A496D4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DF20A4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980CBDC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6A81FB44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CEC8B4F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9A92713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394CC16B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50A50494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5AD926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ED593AA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28EC75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232C5C0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1791556B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D86AB0F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725D395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7D6D7EBE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CA42B7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12387F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B23B03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2D14071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7D3C3AC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20687BC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1F9200A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3F2FD9D7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9C4D86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FAEFCAC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7204C1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3224399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45FE2A0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D8610F5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cáo</w:t>
            </w:r>
            <w:proofErr w:type="spellEnd"/>
          </w:p>
          <w:p w14:paraId="3B455228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cáo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cáo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  <w:p w14:paraId="6D6DA97C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(Trong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khiếu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nại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cáo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02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8" w:type="dxa"/>
            <w:vAlign w:val="center"/>
            <w:hideMark/>
          </w:tcPr>
          <w:p w14:paraId="230BFBE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1DCB7827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Trong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đánh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giá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không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có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khiếu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nại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tố</w:t>
            </w:r>
            <w:proofErr w:type="spellEnd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iCs/>
                <w:color w:val="000000"/>
                <w:sz w:val="22"/>
                <w:szCs w:val="22"/>
              </w:rPr>
              <w:t>cáo</w:t>
            </w:r>
            <w:proofErr w:type="spellEnd"/>
          </w:p>
        </w:tc>
        <w:tc>
          <w:tcPr>
            <w:tcW w:w="1353" w:type="dxa"/>
            <w:vAlign w:val="center"/>
          </w:tcPr>
          <w:p w14:paraId="21CD429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A806D3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14:paraId="0BEA2F4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21BC391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32C13ECD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A93111F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3704932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458DFE2F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35D21B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6E2949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D6B202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5B8DBF9F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CE76D3E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556B259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4A04DD7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92" w:type="dxa"/>
            <w:vAlign w:val="center"/>
          </w:tcPr>
          <w:p w14:paraId="37B115F7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FA4889D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619A76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13724DC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53280C8A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7FD1D56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45B5FA1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7070993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2AB22128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EAEB71A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FB3236E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6631BA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41EADCC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4275D92F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E19ABC1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79DED01E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14:paraId="73E31A43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A7376D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AA33C1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344653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4CB3C05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A254956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337B502B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1CBF58FD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73C5B3CE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28FD42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2C9DE3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55EB0DB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081AF14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6E689F9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7547CA0E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1308" w:type="dxa"/>
            <w:vAlign w:val="center"/>
            <w:hideMark/>
          </w:tcPr>
          <w:p w14:paraId="5E1F688E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75FAF7F5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807732E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0DA8B3F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B1CBA1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1FC2AB68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0CA6CEC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765701DA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thủ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tục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</w:p>
          <w:p w14:paraId="02EF016F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Tỷ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% = (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tục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sơ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thủ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tục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quyết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7B648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1308" w:type="dxa"/>
            <w:vAlign w:val="center"/>
            <w:hideMark/>
          </w:tcPr>
          <w:p w14:paraId="2616AEE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14:paraId="4F40BADF" w14:textId="527AA469" w:rsidR="00911444" w:rsidRPr="00396C97" w:rsidRDefault="00C64556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Báo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>: 31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/BC-UBND,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>/12/202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Báo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tác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cải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cách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hành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chính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202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3" w:type="dxa"/>
            <w:vAlign w:val="center"/>
          </w:tcPr>
          <w:p w14:paraId="014DDD8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3380F5C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2" w:type="dxa"/>
            <w:vAlign w:val="center"/>
          </w:tcPr>
          <w:p w14:paraId="38B2004F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1444" w:rsidRPr="00D72B4A" w14:paraId="344CB465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0A3688B4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92725A6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a) Đạt 100%</w:t>
            </w:r>
          </w:p>
        </w:tc>
        <w:tc>
          <w:tcPr>
            <w:tcW w:w="1308" w:type="dxa"/>
            <w:vAlign w:val="center"/>
            <w:hideMark/>
          </w:tcPr>
          <w:p w14:paraId="1DDC3D5B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14:paraId="77B7F509" w14:textId="4097840B" w:rsidR="00911444" w:rsidRDefault="006565E8" w:rsidP="00C6455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492/492</w:t>
            </w:r>
          </w:p>
          <w:p w14:paraId="69FE415B" w14:textId="2825F424" w:rsidR="0041471F" w:rsidRPr="0041471F" w:rsidRDefault="0041471F" w:rsidP="00C64556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>Số</w:t>
            </w:r>
            <w:proofErr w:type="spellEnd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>liệu</w:t>
            </w:r>
            <w:proofErr w:type="spellEnd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>xuất</w:t>
            </w:r>
            <w:proofErr w:type="spellEnd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>từ</w:t>
            </w:r>
            <w:proofErr w:type="spellEnd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>hệ</w:t>
            </w:r>
            <w:proofErr w:type="spellEnd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>thống</w:t>
            </w:r>
            <w:proofErr w:type="spellEnd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>thông</w:t>
            </w:r>
            <w:proofErr w:type="spellEnd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tin </w:t>
            </w:r>
            <w:proofErr w:type="spellStart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>điện</w:t>
            </w:r>
            <w:proofErr w:type="spellEnd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>tử</w:t>
            </w:r>
            <w:proofErr w:type="spellEnd"/>
            <w:r w:rsidRPr="0041471F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5A1E1C9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52" w:type="dxa"/>
            <w:vAlign w:val="center"/>
          </w:tcPr>
          <w:p w14:paraId="503BD99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2" w:type="dxa"/>
            <w:vAlign w:val="center"/>
          </w:tcPr>
          <w:p w14:paraId="2316948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2C9BD93C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DB146C0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4F43F92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95%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1308" w:type="dxa"/>
            <w:vAlign w:val="center"/>
            <w:hideMark/>
          </w:tcPr>
          <w:p w14:paraId="7937756A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  <w:vAlign w:val="center"/>
          </w:tcPr>
          <w:p w14:paraId="5FA0583F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56642BA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F1AAB3E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D2842EA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2C2B2C0D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1E99E8C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A745334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95%</w:t>
            </w:r>
          </w:p>
        </w:tc>
        <w:tc>
          <w:tcPr>
            <w:tcW w:w="1308" w:type="dxa"/>
            <w:vAlign w:val="center"/>
            <w:hideMark/>
          </w:tcPr>
          <w:p w14:paraId="4BA8AC8F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20F0CC68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0DE7F2E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2C1F9E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69CE5DD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79F0C768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F45B442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0211109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85%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90%</w:t>
            </w:r>
          </w:p>
        </w:tc>
        <w:tc>
          <w:tcPr>
            <w:tcW w:w="1308" w:type="dxa"/>
            <w:vAlign w:val="center"/>
            <w:hideMark/>
          </w:tcPr>
          <w:p w14:paraId="0F973D9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14:paraId="3821BF77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BB0DA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006BDE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DAFBCF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04FD3675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251EC9CC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9304D49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đ)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85%</w:t>
            </w:r>
          </w:p>
        </w:tc>
        <w:tc>
          <w:tcPr>
            <w:tcW w:w="1308" w:type="dxa"/>
            <w:vAlign w:val="center"/>
            <w:hideMark/>
          </w:tcPr>
          <w:p w14:paraId="3D11A98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14:paraId="69A0BEB5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6C127D4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B21D67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C2C928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66FB57DB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011EE705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9916D5B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75%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80%</w:t>
            </w:r>
          </w:p>
        </w:tc>
        <w:tc>
          <w:tcPr>
            <w:tcW w:w="1308" w:type="dxa"/>
            <w:vAlign w:val="center"/>
            <w:hideMark/>
          </w:tcPr>
          <w:p w14:paraId="7B1CFAEC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14:paraId="21D3244A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C23E00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7557E4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5D928B4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5B4787A0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3665DED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92E201F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g)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75%</w:t>
            </w:r>
          </w:p>
        </w:tc>
        <w:tc>
          <w:tcPr>
            <w:tcW w:w="1308" w:type="dxa"/>
            <w:vAlign w:val="center"/>
            <w:hideMark/>
          </w:tcPr>
          <w:p w14:paraId="199302A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14:paraId="37D8AB43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E2EFBD7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B801A0F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C7478B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1D12D251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622AF717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55611C3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h)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70%</w:t>
            </w:r>
          </w:p>
        </w:tc>
        <w:tc>
          <w:tcPr>
            <w:tcW w:w="1308" w:type="dxa"/>
            <w:vAlign w:val="center"/>
            <w:hideMark/>
          </w:tcPr>
          <w:p w14:paraId="71F4289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92" w:type="dxa"/>
            <w:vAlign w:val="center"/>
          </w:tcPr>
          <w:p w14:paraId="3EC66FB7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DB89C5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E51AB4B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E2503E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0F642CB6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761B1F66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0990922E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i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) Dưới 50%</w:t>
            </w:r>
          </w:p>
        </w:tc>
        <w:tc>
          <w:tcPr>
            <w:tcW w:w="1308" w:type="dxa"/>
            <w:vAlign w:val="center"/>
            <w:hideMark/>
          </w:tcPr>
          <w:p w14:paraId="0A44A79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06DDD3CD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7131CB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3407524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ADA9A74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69BB941B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1114010F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4779661B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cán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bộ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xử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kỷ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cứu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trách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174EE27E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4853B698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E90AF3F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F9FEF6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55B05BB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1444" w:rsidRPr="00D72B4A" w14:paraId="5472D793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5C2DD016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6494B4A1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kỷ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37E2801F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14:paraId="0759F3DE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0ED2D8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5F7FEB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center"/>
          </w:tcPr>
          <w:p w14:paraId="55F288B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71AA3D9E" w14:textId="77777777" w:rsidTr="00523CBB">
        <w:trPr>
          <w:trHeight w:val="720"/>
        </w:trPr>
        <w:tc>
          <w:tcPr>
            <w:tcW w:w="1754" w:type="dxa"/>
            <w:vMerge/>
            <w:vAlign w:val="center"/>
            <w:hideMark/>
          </w:tcPr>
          <w:p w14:paraId="54C5041C" w14:textId="77777777" w:rsidR="00911444" w:rsidRPr="007B648B" w:rsidRDefault="00911444" w:rsidP="00911444">
            <w:pPr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253B7A9E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kỷ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truy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75DBCE1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14:paraId="0C7D7E1B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55B852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30F537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E01446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78ED6333" w14:textId="77777777" w:rsidTr="00523CBB">
        <w:trPr>
          <w:trHeight w:val="720"/>
        </w:trPr>
        <w:tc>
          <w:tcPr>
            <w:tcW w:w="1754" w:type="dxa"/>
            <w:vAlign w:val="center"/>
            <w:hideMark/>
          </w:tcPr>
          <w:p w14:paraId="2B0ACF8F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5374" w:type="dxa"/>
            <w:gridSpan w:val="2"/>
            <w:vAlign w:val="center"/>
            <w:hideMark/>
          </w:tcPr>
          <w:p w14:paraId="58C96FD9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Đạt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“An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ninh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quy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ninh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quốc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trật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an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2D4BBF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  <w:vAlign w:val="center"/>
          </w:tcPr>
          <w:p w14:paraId="763AB370" w14:textId="77777777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502B3F1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3BDFFE4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2" w:type="dxa"/>
            <w:vAlign w:val="center"/>
          </w:tcPr>
          <w:p w14:paraId="7B0E9169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1444" w:rsidRPr="00D72B4A" w14:paraId="2B90EF0E" w14:textId="77777777" w:rsidTr="00523CBB">
        <w:trPr>
          <w:trHeight w:val="720"/>
        </w:trPr>
        <w:tc>
          <w:tcPr>
            <w:tcW w:w="1754" w:type="dxa"/>
            <w:vMerge w:val="restart"/>
            <w:vAlign w:val="center"/>
            <w:hideMark/>
          </w:tcPr>
          <w:p w14:paraId="460397AF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vAlign w:val="center"/>
            <w:hideMark/>
          </w:tcPr>
          <w:p w14:paraId="12DEEDAB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a) Đạt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“An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308" w:type="dxa"/>
            <w:vAlign w:val="center"/>
            <w:hideMark/>
          </w:tcPr>
          <w:p w14:paraId="0D506B7A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  <w:vAlign w:val="center"/>
          </w:tcPr>
          <w:p w14:paraId="6137DD31" w14:textId="7521367D" w:rsidR="00911444" w:rsidRPr="00396C97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Quyết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định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C459E0">
              <w:rPr>
                <w:rFonts w:eastAsia="Times New Roman"/>
                <w:color w:val="000000"/>
                <w:sz w:val="22"/>
                <w:szCs w:val="22"/>
              </w:rPr>
              <w:t>4346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/QĐ-UBND,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ngày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C459E0">
              <w:rPr>
                <w:rFonts w:eastAsia="Times New Roman"/>
                <w:color w:val="000000"/>
                <w:sz w:val="22"/>
                <w:szCs w:val="22"/>
              </w:rPr>
              <w:t>06/12/2024</w:t>
            </w:r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của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UBND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huyện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Ea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H’Leo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vể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việc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nhận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xã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thị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trấn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cơ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quan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doanh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nghiệp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cơ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sở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giáo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dục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đạt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tiêu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chuẩn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“An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toàn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về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ANTT” </w:t>
            </w:r>
            <w:proofErr w:type="spellStart"/>
            <w:r w:rsidRPr="00396C97">
              <w:rPr>
                <w:rFonts w:eastAsia="Times New Roman"/>
                <w:color w:val="000000"/>
                <w:sz w:val="22"/>
                <w:szCs w:val="22"/>
              </w:rPr>
              <w:t>năm</w:t>
            </w:r>
            <w:proofErr w:type="spellEnd"/>
            <w:r w:rsidRPr="00396C97">
              <w:rPr>
                <w:rFonts w:eastAsia="Times New Roman"/>
                <w:color w:val="000000"/>
                <w:sz w:val="22"/>
                <w:szCs w:val="22"/>
              </w:rPr>
              <w:t xml:space="preserve"> 202</w:t>
            </w:r>
            <w:r w:rsidR="00C459E0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3" w:type="dxa"/>
            <w:vAlign w:val="center"/>
          </w:tcPr>
          <w:p w14:paraId="372D91A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A392F8B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2" w:type="dxa"/>
            <w:vAlign w:val="center"/>
          </w:tcPr>
          <w:p w14:paraId="2EE1E813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491378A9" w14:textId="77777777" w:rsidTr="00523CBB">
        <w:trPr>
          <w:trHeight w:val="720"/>
        </w:trPr>
        <w:tc>
          <w:tcPr>
            <w:tcW w:w="1754" w:type="dxa"/>
            <w:vMerge/>
            <w:tcBorders>
              <w:bottom w:val="single" w:sz="4" w:space="0" w:color="auto"/>
            </w:tcBorders>
            <w:hideMark/>
          </w:tcPr>
          <w:p w14:paraId="722FB0DE" w14:textId="77777777" w:rsidR="00911444" w:rsidRPr="007B648B" w:rsidRDefault="00911444" w:rsidP="00911444">
            <w:pPr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537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AA12B1D" w14:textId="77777777" w:rsidR="00911444" w:rsidRPr="007B648B" w:rsidRDefault="00911444" w:rsidP="00911444">
            <w:pPr>
              <w:spacing w:before="100" w:beforeAutospacing="1" w:after="100" w:afterAutospacing="1"/>
              <w:jc w:val="both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“An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48B">
              <w:rPr>
                <w:rFonts w:eastAsia="Times New Roman"/>
                <w:color w:val="000000"/>
                <w:sz w:val="28"/>
                <w:szCs w:val="28"/>
              </w:rPr>
              <w:t>trật</w:t>
            </w:r>
            <w:proofErr w:type="spellEnd"/>
            <w:r w:rsidRPr="007B648B">
              <w:rPr>
                <w:rFonts w:eastAsia="Times New Roman"/>
                <w:color w:val="000000"/>
                <w:sz w:val="28"/>
                <w:szCs w:val="28"/>
              </w:rPr>
              <w:t xml:space="preserve"> tự”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  <w:hideMark/>
          </w:tcPr>
          <w:p w14:paraId="03FFB1C2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0353182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25D14364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68131CE8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4048EF5C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1444" w:rsidRPr="00D72B4A" w14:paraId="06C39556" w14:textId="77777777" w:rsidTr="00523CBB">
        <w:trPr>
          <w:trHeight w:val="72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B5E0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1AFA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color w:val="222222"/>
                <w:sz w:val="28"/>
                <w:szCs w:val="28"/>
              </w:rPr>
            </w:pPr>
            <w:r w:rsidRPr="007B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E96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BC35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D" w14:textId="7599751D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D346E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E99A" w14:textId="77777777" w:rsidR="00911444" w:rsidRPr="007B648B" w:rsidRDefault="00911444" w:rsidP="009114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1444" w14:paraId="42EFBAC8" w14:textId="77777777" w:rsidTr="00523CBB"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4B64C" w14:textId="77777777" w:rsidR="00911444" w:rsidRDefault="00911444" w:rsidP="00911444">
            <w:pPr>
              <w:pStyle w:val="NormalWeb"/>
              <w:spacing w:after="120" w:afterAutospacing="0"/>
              <w:rPr>
                <w:b/>
                <w:sz w:val="28"/>
                <w:szCs w:val="28"/>
              </w:rPr>
            </w:pPr>
          </w:p>
          <w:p w14:paraId="1F1241FA" w14:textId="7FC4704D" w:rsidR="00911444" w:rsidRDefault="00911444" w:rsidP="0091144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ỦY BAN NHÂN DÂN XÃ</w:t>
            </w:r>
          </w:p>
          <w:p w14:paraId="1A79C86C" w14:textId="77777777" w:rsidR="00911444" w:rsidRDefault="00911444" w:rsidP="0091144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TỊCH</w:t>
            </w:r>
          </w:p>
          <w:p w14:paraId="4D0A9E57" w14:textId="77777777" w:rsidR="00911444" w:rsidRPr="002F6261" w:rsidRDefault="00911444" w:rsidP="00911444"/>
          <w:p w14:paraId="2B6957E8" w14:textId="77777777" w:rsidR="00911444" w:rsidRPr="002F6261" w:rsidRDefault="00911444" w:rsidP="00911444"/>
          <w:p w14:paraId="035E3321" w14:textId="77777777" w:rsidR="00911444" w:rsidRPr="002F6261" w:rsidRDefault="00911444" w:rsidP="00911444"/>
          <w:p w14:paraId="4FDC3647" w14:textId="77777777" w:rsidR="00911444" w:rsidRDefault="00911444" w:rsidP="00911444"/>
          <w:p w14:paraId="4E1B31F6" w14:textId="77777777" w:rsidR="00911444" w:rsidRDefault="00911444" w:rsidP="00911444"/>
          <w:p w14:paraId="045880FD" w14:textId="40849AE3" w:rsidR="00911444" w:rsidRPr="002F6261" w:rsidRDefault="00911444" w:rsidP="00911444">
            <w:pPr>
              <w:jc w:val="center"/>
              <w:rPr>
                <w:b/>
                <w:sz w:val="28"/>
                <w:szCs w:val="28"/>
              </w:rPr>
            </w:pPr>
            <w:r w:rsidRPr="002F6261">
              <w:rPr>
                <w:b/>
                <w:sz w:val="28"/>
                <w:szCs w:val="28"/>
              </w:rPr>
              <w:t xml:space="preserve">Lê </w:t>
            </w:r>
            <w:r>
              <w:rPr>
                <w:b/>
                <w:sz w:val="28"/>
                <w:szCs w:val="28"/>
              </w:rPr>
              <w:t xml:space="preserve">Hồng Quân                                                                  </w:t>
            </w:r>
          </w:p>
        </w:tc>
        <w:tc>
          <w:tcPr>
            <w:tcW w:w="69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91C7C" w14:textId="77777777" w:rsidR="00911444" w:rsidRDefault="00911444" w:rsidP="00911444">
            <w:pPr>
              <w:pStyle w:val="NormalWeb"/>
              <w:spacing w:after="120" w:afterAutospacing="0"/>
              <w:jc w:val="center"/>
              <w:rPr>
                <w:b/>
                <w:sz w:val="28"/>
                <w:szCs w:val="28"/>
              </w:rPr>
            </w:pPr>
          </w:p>
          <w:p w14:paraId="60B995F7" w14:textId="77777777" w:rsidR="00911444" w:rsidRDefault="00911444" w:rsidP="0091144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THỰC HIỆN</w:t>
            </w:r>
          </w:p>
          <w:p w14:paraId="43B8EC82" w14:textId="77777777" w:rsidR="00911444" w:rsidRDefault="00911444" w:rsidP="0091144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790EBFEA" w14:textId="77777777" w:rsidR="00911444" w:rsidRDefault="00911444" w:rsidP="00911444">
            <w:pPr>
              <w:pStyle w:val="NormalWeb"/>
              <w:spacing w:after="120" w:afterAutospacing="0"/>
              <w:jc w:val="center"/>
              <w:rPr>
                <w:b/>
                <w:sz w:val="28"/>
                <w:szCs w:val="28"/>
              </w:rPr>
            </w:pPr>
          </w:p>
          <w:p w14:paraId="45E5641A" w14:textId="77777777" w:rsidR="00911444" w:rsidRDefault="00911444" w:rsidP="00911444">
            <w:pPr>
              <w:pStyle w:val="NormalWeb"/>
              <w:spacing w:after="120" w:afterAutospacing="0"/>
              <w:rPr>
                <w:b/>
                <w:sz w:val="28"/>
                <w:szCs w:val="28"/>
              </w:rPr>
            </w:pPr>
          </w:p>
          <w:p w14:paraId="0C3E0919" w14:textId="48982FF6" w:rsidR="00911444" w:rsidRPr="0020085B" w:rsidRDefault="00911444" w:rsidP="00911444">
            <w:pPr>
              <w:tabs>
                <w:tab w:val="left" w:pos="2085"/>
              </w:tabs>
              <w:rPr>
                <w:b/>
                <w:bCs/>
                <w:sz w:val="28"/>
                <w:szCs w:val="28"/>
              </w:rPr>
            </w:pPr>
            <w:r>
              <w:tab/>
              <w:t xml:space="preserve">     </w:t>
            </w:r>
            <w:r w:rsidRPr="00C10AAD">
              <w:rPr>
                <w:b/>
                <w:bCs/>
                <w:sz w:val="28"/>
                <w:szCs w:val="28"/>
              </w:rPr>
              <w:t xml:space="preserve">Phạm Văn </w:t>
            </w:r>
            <w:proofErr w:type="spellStart"/>
            <w:r w:rsidRPr="00C10AAD">
              <w:rPr>
                <w:b/>
                <w:bCs/>
                <w:sz w:val="28"/>
                <w:szCs w:val="28"/>
              </w:rPr>
              <w:t>Duâ</w:t>
            </w:r>
            <w:r>
              <w:rPr>
                <w:b/>
                <w:bCs/>
                <w:sz w:val="28"/>
                <w:szCs w:val="28"/>
              </w:rPr>
              <w:t>n</w:t>
            </w:r>
            <w:proofErr w:type="spellEnd"/>
          </w:p>
        </w:tc>
      </w:tr>
    </w:tbl>
    <w:p w14:paraId="01DD5510" w14:textId="77777777" w:rsidR="00B1120F" w:rsidRPr="009957EE" w:rsidRDefault="00B1120F" w:rsidP="00333051">
      <w:pPr>
        <w:pStyle w:val="NormalWeb"/>
        <w:spacing w:after="120" w:afterAutospacing="0"/>
        <w:rPr>
          <w:b/>
          <w:sz w:val="28"/>
          <w:szCs w:val="28"/>
        </w:rPr>
      </w:pPr>
    </w:p>
    <w:sectPr w:rsidR="00B1120F" w:rsidRPr="009957EE" w:rsidSect="00A14A3A">
      <w:headerReference w:type="default" r:id="rId7"/>
      <w:pgSz w:w="16840" w:h="11907" w:orient="landscape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0236C" w14:textId="77777777" w:rsidR="00610ACF" w:rsidRDefault="00610ACF" w:rsidP="004369DE">
      <w:r>
        <w:separator/>
      </w:r>
    </w:p>
  </w:endnote>
  <w:endnote w:type="continuationSeparator" w:id="0">
    <w:p w14:paraId="288E0919" w14:textId="77777777" w:rsidR="00610ACF" w:rsidRDefault="00610ACF" w:rsidP="0043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2EA2A" w14:textId="77777777" w:rsidR="00610ACF" w:rsidRDefault="00610ACF" w:rsidP="004369DE">
      <w:r>
        <w:separator/>
      </w:r>
    </w:p>
  </w:footnote>
  <w:footnote w:type="continuationSeparator" w:id="0">
    <w:p w14:paraId="7B07E84C" w14:textId="77777777" w:rsidR="00610ACF" w:rsidRDefault="00610ACF" w:rsidP="0043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8588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733E39" w14:textId="77777777" w:rsidR="00142D2F" w:rsidRDefault="00142D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48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B26D1AC" w14:textId="77777777" w:rsidR="00142D2F" w:rsidRDefault="00142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EC5"/>
    <w:rsid w:val="00001507"/>
    <w:rsid w:val="000039BE"/>
    <w:rsid w:val="00003E7B"/>
    <w:rsid w:val="00023115"/>
    <w:rsid w:val="00033214"/>
    <w:rsid w:val="0004459B"/>
    <w:rsid w:val="00054FC5"/>
    <w:rsid w:val="00056E9A"/>
    <w:rsid w:val="00061FED"/>
    <w:rsid w:val="0006360E"/>
    <w:rsid w:val="00066A29"/>
    <w:rsid w:val="00073D11"/>
    <w:rsid w:val="00075DE5"/>
    <w:rsid w:val="00095142"/>
    <w:rsid w:val="00095EEC"/>
    <w:rsid w:val="000A344F"/>
    <w:rsid w:val="000A6EE7"/>
    <w:rsid w:val="000B3853"/>
    <w:rsid w:val="000C6DC7"/>
    <w:rsid w:val="000D15D3"/>
    <w:rsid w:val="000D1E45"/>
    <w:rsid w:val="000D2D9C"/>
    <w:rsid w:val="000D56F8"/>
    <w:rsid w:val="000E411C"/>
    <w:rsid w:val="000E569B"/>
    <w:rsid w:val="000F040B"/>
    <w:rsid w:val="000F2CB6"/>
    <w:rsid w:val="00111EDF"/>
    <w:rsid w:val="00117395"/>
    <w:rsid w:val="00124C5A"/>
    <w:rsid w:val="00142D2F"/>
    <w:rsid w:val="00146C7A"/>
    <w:rsid w:val="00152074"/>
    <w:rsid w:val="00152F11"/>
    <w:rsid w:val="001670F5"/>
    <w:rsid w:val="001824CF"/>
    <w:rsid w:val="0018422B"/>
    <w:rsid w:val="0018524A"/>
    <w:rsid w:val="00191314"/>
    <w:rsid w:val="001A2B74"/>
    <w:rsid w:val="001A60BD"/>
    <w:rsid w:val="001B4D46"/>
    <w:rsid w:val="001C6C7B"/>
    <w:rsid w:val="001E5F4E"/>
    <w:rsid w:val="0020085B"/>
    <w:rsid w:val="00201EF8"/>
    <w:rsid w:val="002022E6"/>
    <w:rsid w:val="00211168"/>
    <w:rsid w:val="00214C4C"/>
    <w:rsid w:val="00215317"/>
    <w:rsid w:val="0022670E"/>
    <w:rsid w:val="0023461A"/>
    <w:rsid w:val="00235D4D"/>
    <w:rsid w:val="002630D7"/>
    <w:rsid w:val="00270444"/>
    <w:rsid w:val="00285E46"/>
    <w:rsid w:val="00286CF5"/>
    <w:rsid w:val="00287E76"/>
    <w:rsid w:val="00293501"/>
    <w:rsid w:val="002B1267"/>
    <w:rsid w:val="002B4316"/>
    <w:rsid w:val="002B50D1"/>
    <w:rsid w:val="002B54F5"/>
    <w:rsid w:val="002B6025"/>
    <w:rsid w:val="002B6C40"/>
    <w:rsid w:val="002C0D29"/>
    <w:rsid w:val="002C4C1C"/>
    <w:rsid w:val="002E0B60"/>
    <w:rsid w:val="002E36FA"/>
    <w:rsid w:val="002E488E"/>
    <w:rsid w:val="002E716C"/>
    <w:rsid w:val="002F1748"/>
    <w:rsid w:val="002F48AC"/>
    <w:rsid w:val="002F6261"/>
    <w:rsid w:val="002F6328"/>
    <w:rsid w:val="00300DDC"/>
    <w:rsid w:val="003121F5"/>
    <w:rsid w:val="003177D8"/>
    <w:rsid w:val="003215CA"/>
    <w:rsid w:val="00322D0A"/>
    <w:rsid w:val="00331C34"/>
    <w:rsid w:val="00333051"/>
    <w:rsid w:val="00344806"/>
    <w:rsid w:val="003530B6"/>
    <w:rsid w:val="00360B6D"/>
    <w:rsid w:val="0036313E"/>
    <w:rsid w:val="00366F33"/>
    <w:rsid w:val="00367EA2"/>
    <w:rsid w:val="00386703"/>
    <w:rsid w:val="00390FAD"/>
    <w:rsid w:val="003917DC"/>
    <w:rsid w:val="00396C97"/>
    <w:rsid w:val="003B04AA"/>
    <w:rsid w:val="003B51E0"/>
    <w:rsid w:val="003C041F"/>
    <w:rsid w:val="003E2D32"/>
    <w:rsid w:val="003F1694"/>
    <w:rsid w:val="003F17B2"/>
    <w:rsid w:val="003F4FAC"/>
    <w:rsid w:val="00401415"/>
    <w:rsid w:val="004022F2"/>
    <w:rsid w:val="00410B13"/>
    <w:rsid w:val="00412324"/>
    <w:rsid w:val="00412CCC"/>
    <w:rsid w:val="0041471F"/>
    <w:rsid w:val="00426A81"/>
    <w:rsid w:val="0043001F"/>
    <w:rsid w:val="00430DF0"/>
    <w:rsid w:val="004369DE"/>
    <w:rsid w:val="00436F29"/>
    <w:rsid w:val="004536EF"/>
    <w:rsid w:val="00454089"/>
    <w:rsid w:val="004656EC"/>
    <w:rsid w:val="00480535"/>
    <w:rsid w:val="00482D26"/>
    <w:rsid w:val="00486115"/>
    <w:rsid w:val="00486287"/>
    <w:rsid w:val="00487772"/>
    <w:rsid w:val="0049107D"/>
    <w:rsid w:val="00496D79"/>
    <w:rsid w:val="004A2558"/>
    <w:rsid w:val="004D0519"/>
    <w:rsid w:val="004D7207"/>
    <w:rsid w:val="004E4C2F"/>
    <w:rsid w:val="004E7649"/>
    <w:rsid w:val="00507D31"/>
    <w:rsid w:val="00512802"/>
    <w:rsid w:val="00523CBB"/>
    <w:rsid w:val="005445EA"/>
    <w:rsid w:val="00554D93"/>
    <w:rsid w:val="00557943"/>
    <w:rsid w:val="00560882"/>
    <w:rsid w:val="005702F6"/>
    <w:rsid w:val="00570BA4"/>
    <w:rsid w:val="0058013A"/>
    <w:rsid w:val="00587576"/>
    <w:rsid w:val="005A3141"/>
    <w:rsid w:val="005B34C0"/>
    <w:rsid w:val="005C4B6E"/>
    <w:rsid w:val="005D5CB0"/>
    <w:rsid w:val="005F3D64"/>
    <w:rsid w:val="005F5757"/>
    <w:rsid w:val="005F5F62"/>
    <w:rsid w:val="00610ACF"/>
    <w:rsid w:val="00612F8B"/>
    <w:rsid w:val="00615004"/>
    <w:rsid w:val="006173CE"/>
    <w:rsid w:val="00630D3E"/>
    <w:rsid w:val="006319FB"/>
    <w:rsid w:val="00632059"/>
    <w:rsid w:val="006342EB"/>
    <w:rsid w:val="006419EE"/>
    <w:rsid w:val="00651EE8"/>
    <w:rsid w:val="006565E8"/>
    <w:rsid w:val="00656757"/>
    <w:rsid w:val="00661546"/>
    <w:rsid w:val="0067246A"/>
    <w:rsid w:val="006B5C84"/>
    <w:rsid w:val="006C40A1"/>
    <w:rsid w:val="006C4E53"/>
    <w:rsid w:val="006D040B"/>
    <w:rsid w:val="006D573F"/>
    <w:rsid w:val="006E1B4F"/>
    <w:rsid w:val="006E7AD8"/>
    <w:rsid w:val="006F10CB"/>
    <w:rsid w:val="006F30CE"/>
    <w:rsid w:val="006F3B7E"/>
    <w:rsid w:val="006F4B6C"/>
    <w:rsid w:val="00705C21"/>
    <w:rsid w:val="007061DA"/>
    <w:rsid w:val="00711B0B"/>
    <w:rsid w:val="00716BF9"/>
    <w:rsid w:val="0074069A"/>
    <w:rsid w:val="0074387F"/>
    <w:rsid w:val="0076448E"/>
    <w:rsid w:val="00770BD8"/>
    <w:rsid w:val="007742C6"/>
    <w:rsid w:val="00777C3D"/>
    <w:rsid w:val="00792433"/>
    <w:rsid w:val="00797491"/>
    <w:rsid w:val="007A781B"/>
    <w:rsid w:val="007B148E"/>
    <w:rsid w:val="007B4F31"/>
    <w:rsid w:val="007B648B"/>
    <w:rsid w:val="007B6F8E"/>
    <w:rsid w:val="007C0B10"/>
    <w:rsid w:val="007C1C66"/>
    <w:rsid w:val="007C1CBB"/>
    <w:rsid w:val="007C24C1"/>
    <w:rsid w:val="007C57AC"/>
    <w:rsid w:val="007D1394"/>
    <w:rsid w:val="007D3645"/>
    <w:rsid w:val="007D63CE"/>
    <w:rsid w:val="007D6BE7"/>
    <w:rsid w:val="007E0312"/>
    <w:rsid w:val="007E685B"/>
    <w:rsid w:val="007F5755"/>
    <w:rsid w:val="007F740E"/>
    <w:rsid w:val="008013C6"/>
    <w:rsid w:val="00801CE8"/>
    <w:rsid w:val="00803807"/>
    <w:rsid w:val="00815295"/>
    <w:rsid w:val="00816C8D"/>
    <w:rsid w:val="00843364"/>
    <w:rsid w:val="00843627"/>
    <w:rsid w:val="00846BB9"/>
    <w:rsid w:val="00871CCC"/>
    <w:rsid w:val="00876F79"/>
    <w:rsid w:val="00880151"/>
    <w:rsid w:val="00883343"/>
    <w:rsid w:val="00885F53"/>
    <w:rsid w:val="008C0014"/>
    <w:rsid w:val="008C1503"/>
    <w:rsid w:val="008C2CE5"/>
    <w:rsid w:val="008C3F7B"/>
    <w:rsid w:val="008C6298"/>
    <w:rsid w:val="008D1942"/>
    <w:rsid w:val="008E29D0"/>
    <w:rsid w:val="008E60A3"/>
    <w:rsid w:val="008F2290"/>
    <w:rsid w:val="008F73FC"/>
    <w:rsid w:val="00906112"/>
    <w:rsid w:val="00911444"/>
    <w:rsid w:val="00914C26"/>
    <w:rsid w:val="00915444"/>
    <w:rsid w:val="009158DA"/>
    <w:rsid w:val="00923611"/>
    <w:rsid w:val="009279E4"/>
    <w:rsid w:val="00930490"/>
    <w:rsid w:val="00931377"/>
    <w:rsid w:val="00943344"/>
    <w:rsid w:val="009466C7"/>
    <w:rsid w:val="00946DB7"/>
    <w:rsid w:val="00946E8A"/>
    <w:rsid w:val="00947540"/>
    <w:rsid w:val="00954003"/>
    <w:rsid w:val="00960A53"/>
    <w:rsid w:val="00961444"/>
    <w:rsid w:val="009823DE"/>
    <w:rsid w:val="00991395"/>
    <w:rsid w:val="00995742"/>
    <w:rsid w:val="009957EE"/>
    <w:rsid w:val="009969FC"/>
    <w:rsid w:val="009973DD"/>
    <w:rsid w:val="009A416B"/>
    <w:rsid w:val="009C38FD"/>
    <w:rsid w:val="009C4C64"/>
    <w:rsid w:val="009C5B3C"/>
    <w:rsid w:val="009C7BA2"/>
    <w:rsid w:val="009D46BB"/>
    <w:rsid w:val="009D6325"/>
    <w:rsid w:val="009E287B"/>
    <w:rsid w:val="009E5D7A"/>
    <w:rsid w:val="009F0215"/>
    <w:rsid w:val="009F3C41"/>
    <w:rsid w:val="00A01694"/>
    <w:rsid w:val="00A03AA6"/>
    <w:rsid w:val="00A050D4"/>
    <w:rsid w:val="00A10F9E"/>
    <w:rsid w:val="00A11469"/>
    <w:rsid w:val="00A14A3A"/>
    <w:rsid w:val="00A167A3"/>
    <w:rsid w:val="00A216E1"/>
    <w:rsid w:val="00A246D4"/>
    <w:rsid w:val="00A32796"/>
    <w:rsid w:val="00A34070"/>
    <w:rsid w:val="00A41AD2"/>
    <w:rsid w:val="00A43471"/>
    <w:rsid w:val="00A45447"/>
    <w:rsid w:val="00A606E6"/>
    <w:rsid w:val="00A7235C"/>
    <w:rsid w:val="00A750BA"/>
    <w:rsid w:val="00A813A5"/>
    <w:rsid w:val="00A90ADF"/>
    <w:rsid w:val="00A95791"/>
    <w:rsid w:val="00AB380D"/>
    <w:rsid w:val="00AC4280"/>
    <w:rsid w:val="00AC7719"/>
    <w:rsid w:val="00AD0104"/>
    <w:rsid w:val="00AD08A4"/>
    <w:rsid w:val="00AD0BA2"/>
    <w:rsid w:val="00AD4984"/>
    <w:rsid w:val="00AD5E9C"/>
    <w:rsid w:val="00AD6909"/>
    <w:rsid w:val="00AE5216"/>
    <w:rsid w:val="00AE6F37"/>
    <w:rsid w:val="00AE720B"/>
    <w:rsid w:val="00AF436C"/>
    <w:rsid w:val="00AF6534"/>
    <w:rsid w:val="00B00F48"/>
    <w:rsid w:val="00B01F61"/>
    <w:rsid w:val="00B107E8"/>
    <w:rsid w:val="00B10DF4"/>
    <w:rsid w:val="00B1120F"/>
    <w:rsid w:val="00B15F48"/>
    <w:rsid w:val="00B173AA"/>
    <w:rsid w:val="00B26BF6"/>
    <w:rsid w:val="00B27CD0"/>
    <w:rsid w:val="00B30FD1"/>
    <w:rsid w:val="00B54CC9"/>
    <w:rsid w:val="00B56A37"/>
    <w:rsid w:val="00B76719"/>
    <w:rsid w:val="00B9264D"/>
    <w:rsid w:val="00B94027"/>
    <w:rsid w:val="00B96523"/>
    <w:rsid w:val="00BA0EFD"/>
    <w:rsid w:val="00BA144F"/>
    <w:rsid w:val="00BC0AE9"/>
    <w:rsid w:val="00BE0918"/>
    <w:rsid w:val="00BE275F"/>
    <w:rsid w:val="00BE3303"/>
    <w:rsid w:val="00C003DD"/>
    <w:rsid w:val="00C0356D"/>
    <w:rsid w:val="00C04A7C"/>
    <w:rsid w:val="00C10AAD"/>
    <w:rsid w:val="00C12A6D"/>
    <w:rsid w:val="00C20D9F"/>
    <w:rsid w:val="00C24BC0"/>
    <w:rsid w:val="00C32624"/>
    <w:rsid w:val="00C459E0"/>
    <w:rsid w:val="00C46EC4"/>
    <w:rsid w:val="00C51D9C"/>
    <w:rsid w:val="00C554B3"/>
    <w:rsid w:val="00C64556"/>
    <w:rsid w:val="00C73C1A"/>
    <w:rsid w:val="00C74D0F"/>
    <w:rsid w:val="00C80AA6"/>
    <w:rsid w:val="00C871C6"/>
    <w:rsid w:val="00C9034E"/>
    <w:rsid w:val="00CA368B"/>
    <w:rsid w:val="00CA4F65"/>
    <w:rsid w:val="00CA6E69"/>
    <w:rsid w:val="00CB4330"/>
    <w:rsid w:val="00CC2E5F"/>
    <w:rsid w:val="00CC6196"/>
    <w:rsid w:val="00CD3A1B"/>
    <w:rsid w:val="00CE03E7"/>
    <w:rsid w:val="00CE5A1B"/>
    <w:rsid w:val="00CE76FC"/>
    <w:rsid w:val="00CF0CCB"/>
    <w:rsid w:val="00D047A4"/>
    <w:rsid w:val="00D17D5B"/>
    <w:rsid w:val="00D215C5"/>
    <w:rsid w:val="00D25F91"/>
    <w:rsid w:val="00D27122"/>
    <w:rsid w:val="00D31174"/>
    <w:rsid w:val="00D346EF"/>
    <w:rsid w:val="00D37F93"/>
    <w:rsid w:val="00D42C4F"/>
    <w:rsid w:val="00D453F7"/>
    <w:rsid w:val="00D519A7"/>
    <w:rsid w:val="00D53916"/>
    <w:rsid w:val="00D54946"/>
    <w:rsid w:val="00D60CDD"/>
    <w:rsid w:val="00D61C77"/>
    <w:rsid w:val="00D83454"/>
    <w:rsid w:val="00DA1DF1"/>
    <w:rsid w:val="00DA4351"/>
    <w:rsid w:val="00DB24D2"/>
    <w:rsid w:val="00DB25C1"/>
    <w:rsid w:val="00DB575D"/>
    <w:rsid w:val="00DB6557"/>
    <w:rsid w:val="00DB7D83"/>
    <w:rsid w:val="00DC2069"/>
    <w:rsid w:val="00DC34E4"/>
    <w:rsid w:val="00DC3500"/>
    <w:rsid w:val="00DD0A4E"/>
    <w:rsid w:val="00DE521E"/>
    <w:rsid w:val="00DE748E"/>
    <w:rsid w:val="00DE7E7A"/>
    <w:rsid w:val="00E0742E"/>
    <w:rsid w:val="00E10C42"/>
    <w:rsid w:val="00E245FA"/>
    <w:rsid w:val="00E27A65"/>
    <w:rsid w:val="00E324FA"/>
    <w:rsid w:val="00E3296D"/>
    <w:rsid w:val="00E33C55"/>
    <w:rsid w:val="00E3409C"/>
    <w:rsid w:val="00E36DC4"/>
    <w:rsid w:val="00E45292"/>
    <w:rsid w:val="00E50664"/>
    <w:rsid w:val="00E71BCB"/>
    <w:rsid w:val="00E74015"/>
    <w:rsid w:val="00E7574C"/>
    <w:rsid w:val="00E944DC"/>
    <w:rsid w:val="00EA2FC4"/>
    <w:rsid w:val="00EA4E43"/>
    <w:rsid w:val="00EB64BB"/>
    <w:rsid w:val="00EB73B2"/>
    <w:rsid w:val="00EF017C"/>
    <w:rsid w:val="00EF274E"/>
    <w:rsid w:val="00F002EF"/>
    <w:rsid w:val="00F0649F"/>
    <w:rsid w:val="00F107DD"/>
    <w:rsid w:val="00F14AD4"/>
    <w:rsid w:val="00F2630D"/>
    <w:rsid w:val="00F31EB3"/>
    <w:rsid w:val="00F335BC"/>
    <w:rsid w:val="00F40CBE"/>
    <w:rsid w:val="00F56CA6"/>
    <w:rsid w:val="00F5777A"/>
    <w:rsid w:val="00F60D70"/>
    <w:rsid w:val="00F62D07"/>
    <w:rsid w:val="00F632F3"/>
    <w:rsid w:val="00F65178"/>
    <w:rsid w:val="00F76DD4"/>
    <w:rsid w:val="00F93886"/>
    <w:rsid w:val="00FA20F1"/>
    <w:rsid w:val="00FB079D"/>
    <w:rsid w:val="00FB7BB6"/>
    <w:rsid w:val="00FC2D67"/>
    <w:rsid w:val="00FC43FC"/>
    <w:rsid w:val="00FC6C4D"/>
    <w:rsid w:val="00FD4EC5"/>
    <w:rsid w:val="00FE2A6D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F4ACB"/>
  <w15:docId w15:val="{372372F7-DECB-4F2B-BCD6-2E0E1CD3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9D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DE"/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9957EE"/>
    <w:rPr>
      <w:b/>
      <w:bCs/>
    </w:rPr>
  </w:style>
  <w:style w:type="character" w:styleId="Emphasis">
    <w:name w:val="Emphasis"/>
    <w:basedOn w:val="DefaultParagraphFont"/>
    <w:uiPriority w:val="20"/>
    <w:qFormat/>
    <w:rsid w:val="009957EE"/>
    <w:rPr>
      <w:i/>
      <w:iCs/>
    </w:rPr>
  </w:style>
  <w:style w:type="table" w:styleId="TableGrid">
    <w:name w:val="Table Grid"/>
    <w:basedOn w:val="TableNormal"/>
    <w:uiPriority w:val="59"/>
    <w:rsid w:val="007B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43C1-3303-4274-BC9B-56F93934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34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478</cp:revision>
  <cp:lastPrinted>2023-12-29T00:59:00Z</cp:lastPrinted>
  <dcterms:created xsi:type="dcterms:W3CDTF">2020-11-10T08:32:00Z</dcterms:created>
  <dcterms:modified xsi:type="dcterms:W3CDTF">2024-12-26T06:38:00Z</dcterms:modified>
</cp:coreProperties>
</file>